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AC736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  <w:sz w:val="8"/>
          <w:szCs w:val="8"/>
        </w:rPr>
      </w:pPr>
    </w:p>
    <w:tbl>
      <w:tblPr>
        <w:tblStyle w:val="3"/>
        <w:tblW w:w="95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1705"/>
        <w:gridCol w:w="5481"/>
      </w:tblGrid>
      <w:tr w14:paraId="0E76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restart"/>
            <w:shd w:val="clear" w:color="auto" w:fill="F2F2F2"/>
          </w:tcPr>
          <w:p w14:paraId="2D55E790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i/>
              </w:rPr>
            </w:pPr>
          </w:p>
          <w:p w14:paraId="1C7E3CD0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i/>
              </w:rPr>
            </w:pPr>
          </w:p>
          <w:p w14:paraId="53A141BC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center"/>
              <w:rPr>
                <w:rFonts w:ascii="Palatino Linotype" w:hAnsi="Palatino Linotype" w:eastAsia="Arial Unicode MS" w:cstheme="minorHAnsi"/>
                <w:b/>
                <w:u w:val="single"/>
              </w:rPr>
            </w:pPr>
            <w:r>
              <w:rPr>
                <w:rFonts w:ascii="Palatino Linotype" w:hAnsi="Palatino Linotype" w:eastAsia="Arial Unicode MS" w:cstheme="minorHAnsi"/>
                <w:b/>
                <w:u w:val="single"/>
              </w:rPr>
              <w:t>CONTRATO ADMINISTRATIVO</w:t>
            </w:r>
          </w:p>
          <w:p w14:paraId="6C63B740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center"/>
              <w:rPr>
                <w:rFonts w:hint="default" w:ascii="Palatino Linotype" w:hAnsi="Palatino Linotype" w:eastAsia="Arial Unicode MS" w:cstheme="minorHAnsi"/>
                <w:i/>
                <w:lang w:val="pt-BR"/>
              </w:rPr>
            </w:pPr>
            <w:r>
              <w:rPr>
                <w:rFonts w:ascii="Palatino Linotype" w:hAnsi="Palatino Linotype" w:eastAsia="Arial Unicode MS" w:cstheme="minorHAnsi"/>
                <w:b/>
                <w:u w:val="single"/>
              </w:rPr>
              <w:t>Nº __</w:t>
            </w:r>
            <w:r>
              <w:rPr>
                <w:rFonts w:hint="default" w:ascii="Palatino Linotype" w:hAnsi="Palatino Linotype" w:eastAsia="Arial Unicode MS" w:cstheme="minorHAnsi"/>
                <w:b/>
                <w:u w:val="single"/>
                <w:lang w:val="pt-BR"/>
              </w:rPr>
              <w:t>----------</w:t>
            </w:r>
          </w:p>
        </w:tc>
        <w:tc>
          <w:tcPr>
            <w:tcW w:w="7186" w:type="dxa"/>
            <w:gridSpan w:val="2"/>
            <w:shd w:val="clear" w:color="auto" w:fill="F2F2F2"/>
          </w:tcPr>
          <w:p w14:paraId="487A14A0">
            <w:pPr>
              <w:widowControl w:val="0"/>
              <w:tabs>
                <w:tab w:val="left" w:pos="1655"/>
              </w:tabs>
              <w:spacing w:before="120" w:after="0" w:line="240" w:lineRule="auto"/>
              <w:jc w:val="center"/>
              <w:rPr>
                <w:rFonts w:ascii="Palatino Linotype" w:hAnsi="Palatino Linotype" w:eastAsia="Arial Unicode MS" w:cstheme="minorHAnsi"/>
                <w:b/>
              </w:rPr>
            </w:pPr>
            <w:r>
              <w:rPr>
                <w:rFonts w:ascii="Palatino Linotype" w:hAnsi="Palatino Linotype" w:eastAsia="Arial Unicode MS" w:cstheme="minorHAnsi"/>
                <w:b/>
              </w:rPr>
              <w:t>SÚMULA</w:t>
            </w:r>
          </w:p>
        </w:tc>
      </w:tr>
      <w:tr w14:paraId="4E59C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63D2ACC8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705" w:type="dxa"/>
            <w:shd w:val="clear" w:color="auto" w:fill="auto"/>
          </w:tcPr>
          <w:p w14:paraId="243B4DBF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Origem ............:</w:t>
            </w:r>
          </w:p>
        </w:tc>
        <w:tc>
          <w:tcPr>
            <w:tcW w:w="5481" w:type="dxa"/>
            <w:shd w:val="clear" w:color="auto" w:fill="auto"/>
          </w:tcPr>
          <w:p w14:paraId="1222711B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DISPENSA DE LICITAÇÃO Nº 0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5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/202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4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.</w:t>
            </w:r>
          </w:p>
        </w:tc>
      </w:tr>
      <w:tr w14:paraId="12906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665ADA0D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705" w:type="dxa"/>
            <w:shd w:val="clear" w:color="auto" w:fill="auto"/>
          </w:tcPr>
          <w:p w14:paraId="466C13B1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Objeto...............:</w:t>
            </w:r>
          </w:p>
        </w:tc>
        <w:tc>
          <w:tcPr>
            <w:tcW w:w="5481" w:type="dxa"/>
            <w:shd w:val="clear" w:color="auto" w:fill="auto"/>
          </w:tcPr>
          <w:p w14:paraId="274CB4E9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  <w:iCs/>
              </w:rPr>
            </w:pPr>
            <w:r>
              <w:rPr>
                <w:rFonts w:hint="default" w:ascii="Palatino Linotype" w:hAnsi="Palatino Linotype"/>
                <w:iCs/>
              </w:rPr>
              <w:t xml:space="preserve"> Contratação de empresa especializada para elaboração de laudos de Saúde e Segurança do Trabalho (SST), incluindo o Programa de Gerenciamento de Riscos (PGR), Programa de Controle Médico de Saúde Ocupacional (PCMSO), Laudo Técnico das Condições Ambientais de Trabalho (LTCAT), bem como a gestão do envio dos eventos: 2210, 2220 e 2240 ao </w:t>
            </w:r>
            <w:r>
              <w:rPr>
                <w:rFonts w:hint="default" w:ascii="Palatino Linotype" w:hAnsi="Palatino Linotype"/>
                <w:iCs/>
                <w:lang w:val="pt-BR"/>
              </w:rPr>
              <w:t>e Social</w:t>
            </w:r>
          </w:p>
        </w:tc>
      </w:tr>
      <w:tr w14:paraId="60DF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47EA0D98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705" w:type="dxa"/>
            <w:shd w:val="clear" w:color="auto" w:fill="auto"/>
          </w:tcPr>
          <w:p w14:paraId="79185050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Valor ......</w:t>
            </w:r>
          </w:p>
        </w:tc>
        <w:tc>
          <w:tcPr>
            <w:tcW w:w="5481" w:type="dxa"/>
            <w:shd w:val="clear" w:color="auto" w:fill="auto"/>
          </w:tcPr>
          <w:p w14:paraId="34CE13EF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R$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------------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 xml:space="preserve"> (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_________________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).</w:t>
            </w:r>
          </w:p>
        </w:tc>
      </w:tr>
      <w:tr w14:paraId="05A4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7B9EFB88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705" w:type="dxa"/>
            <w:shd w:val="clear" w:color="auto" w:fill="auto"/>
          </w:tcPr>
          <w:p w14:paraId="1D247FFA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Vigência ..........:</w:t>
            </w:r>
          </w:p>
        </w:tc>
        <w:tc>
          <w:tcPr>
            <w:tcW w:w="5481" w:type="dxa"/>
            <w:shd w:val="clear" w:color="auto" w:fill="auto"/>
          </w:tcPr>
          <w:p w14:paraId="1C4E5F22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01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 xml:space="preserve"> (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um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 xml:space="preserve">) 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ano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, a contar d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a assinatura do contrato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.</w:t>
            </w:r>
          </w:p>
        </w:tc>
      </w:tr>
    </w:tbl>
    <w:p w14:paraId="66AEAE57">
      <w:pPr>
        <w:widowControl w:val="0"/>
        <w:spacing w:before="120" w:after="0" w:line="240" w:lineRule="auto"/>
        <w:rPr>
          <w:rFonts w:ascii="Palatino Linotype" w:hAnsi="Palatino Linotype" w:eastAsia="Arial Unicode MS" w:cstheme="minorHAnsi"/>
        </w:rPr>
      </w:pPr>
    </w:p>
    <w:p w14:paraId="56633791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spacing w:before="120" w:after="0" w:line="240" w:lineRule="auto"/>
        <w:ind w:right="-86"/>
        <w:jc w:val="center"/>
        <w:rPr>
          <w:rFonts w:ascii="Palatino Linotype" w:hAnsi="Palatino Linotype" w:cstheme="minorHAnsi"/>
          <w:b/>
        </w:rPr>
      </w:pPr>
      <w:r>
        <w:rPr>
          <w:rFonts w:ascii="Palatino Linotype" w:hAnsi="Palatino Linotype" w:cstheme="minorHAnsi"/>
          <w:b/>
        </w:rPr>
        <w:t>PREÂMBULO - DA QUALIFICAÇÃO DAS PARTES</w:t>
      </w:r>
    </w:p>
    <w:p w14:paraId="5BA124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A CÂMARA MUNICIPAL DE FIGUEIRÓPOLIS D’OESTE – MATO GROSSO, Pessoa Jurídica de Direito Público Interno, com sede administrativa na Rua Rio Grande do Sul, nº 142, Centro, Figueirópolis D’Oeste – MT, CEP. 78.290-000, inscrita no CNPJ /MF sob o n° CNPJ n°. 01.367.804/0001-96, neste ato representada pelo seu Presidente. Sr. </w:t>
      </w:r>
      <w:r>
        <w:rPr>
          <w:rFonts w:hint="default" w:ascii="Palatino Linotype" w:hAnsi="Palatino Linotype" w:cs="Courier"/>
          <w:lang w:val="pt-BR"/>
        </w:rPr>
        <w:t>_____________</w:t>
      </w:r>
      <w:r>
        <w:rPr>
          <w:rFonts w:ascii="Palatino Linotype" w:hAnsi="Palatino Linotype" w:cs="Courier"/>
        </w:rPr>
        <w:t xml:space="preserve">, brasileiro, </w:t>
      </w:r>
      <w:r>
        <w:rPr>
          <w:rFonts w:hint="default" w:ascii="Palatino Linotype" w:hAnsi="Palatino Linotype" w:cs="Courier"/>
          <w:lang w:val="pt-BR"/>
        </w:rPr>
        <w:t>__________</w:t>
      </w:r>
      <w:r>
        <w:rPr>
          <w:rFonts w:ascii="Palatino Linotype" w:hAnsi="Palatino Linotype" w:cs="Courier"/>
        </w:rPr>
        <w:t xml:space="preserve">, </w:t>
      </w:r>
      <w:r>
        <w:rPr>
          <w:rFonts w:hint="default" w:ascii="Palatino Linotype" w:hAnsi="Palatino Linotype" w:cs="Courier"/>
          <w:lang w:val="pt-BR"/>
        </w:rPr>
        <w:t>residente nesse municipio</w:t>
      </w:r>
      <w:r>
        <w:rPr>
          <w:rFonts w:ascii="Palatino Linotype" w:hAnsi="Palatino Linotype" w:cs="Courier"/>
        </w:rPr>
        <w:t xml:space="preserve">, doravante denominada simplesmente de CONTRATANTE, e a empresa </w:t>
      </w:r>
      <w:r>
        <w:rPr>
          <w:rFonts w:hint="default" w:ascii="Palatino Linotype" w:hAnsi="Palatino Linotype"/>
          <w:lang w:val="pt-BR"/>
        </w:rPr>
        <w:t>___________________</w:t>
      </w:r>
      <w:r>
        <w:rPr>
          <w:rFonts w:ascii="Palatino Linotype" w:hAnsi="Palatino Linotype" w:cs="Courier New"/>
        </w:rPr>
        <w:t xml:space="preserve">, com nome fantasia de </w:t>
      </w:r>
      <w:r>
        <w:rPr>
          <w:rFonts w:hint="default" w:ascii="Palatino Linotype" w:hAnsi="Palatino Linotype"/>
        </w:rPr>
        <w:t xml:space="preserve"> </w:t>
      </w:r>
      <w:r>
        <w:rPr>
          <w:rFonts w:hint="default" w:ascii="Palatino Linotype" w:hAnsi="Palatino Linotype"/>
          <w:lang w:val="pt-BR"/>
        </w:rPr>
        <w:t>___________</w:t>
      </w:r>
      <w:r>
        <w:rPr>
          <w:rFonts w:hint="default" w:ascii="Palatino Linotype" w:hAnsi="Palatino Linotype"/>
        </w:rPr>
        <w:t xml:space="preserve"> </w:t>
      </w:r>
      <w:r>
        <w:rPr>
          <w:rFonts w:ascii="Palatino Linotype" w:hAnsi="Palatino Linotype" w:cs="Courier New"/>
        </w:rPr>
        <w:t xml:space="preserve"> pessoa jurídica de direito privado, inscrita no </w:t>
      </w:r>
      <w:r>
        <w:rPr>
          <w:rFonts w:ascii="Palatino Linotype" w:hAnsi="Palatino Linotype" w:eastAsia="Batang" w:cs="Courier New"/>
        </w:rPr>
        <w:t xml:space="preserve">CNPJ/MF nº 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hint="default" w:ascii="Palatino Linotype" w:hAnsi="Palatino Linotype" w:eastAsia="Batang"/>
          <w:lang w:val="pt-BR"/>
        </w:rPr>
        <w:t>__</w:t>
      </w:r>
      <w:r>
        <w:rPr>
          <w:rFonts w:hint="default" w:ascii="Palatino Linotype" w:hAnsi="Palatino Linotype" w:eastAsia="Batang"/>
        </w:rPr>
        <w:t>.</w:t>
      </w:r>
      <w:r>
        <w:rPr>
          <w:rFonts w:hint="default" w:ascii="Palatino Linotype" w:hAnsi="Palatino Linotype" w:eastAsia="Batang"/>
          <w:lang w:val="pt-BR"/>
        </w:rPr>
        <w:t>___</w:t>
      </w:r>
      <w:r>
        <w:rPr>
          <w:rFonts w:hint="default" w:ascii="Palatino Linotype" w:hAnsi="Palatino Linotype" w:eastAsia="Batang"/>
        </w:rPr>
        <w:t>.</w:t>
      </w:r>
      <w:r>
        <w:rPr>
          <w:rFonts w:hint="default" w:ascii="Palatino Linotype" w:hAnsi="Palatino Linotype" w:eastAsia="Batang"/>
          <w:lang w:val="pt-BR"/>
        </w:rPr>
        <w:t>___</w:t>
      </w:r>
      <w:r>
        <w:rPr>
          <w:rFonts w:hint="default" w:ascii="Palatino Linotype" w:hAnsi="Palatino Linotype" w:eastAsia="Batang"/>
        </w:rPr>
        <w:t>/</w:t>
      </w:r>
      <w:r>
        <w:rPr>
          <w:rFonts w:hint="default" w:ascii="Palatino Linotype" w:hAnsi="Palatino Linotype" w:eastAsia="Batang"/>
          <w:lang w:val="pt-BR"/>
        </w:rPr>
        <w:t>____</w:t>
      </w:r>
      <w:r>
        <w:rPr>
          <w:rFonts w:hint="default" w:ascii="Palatino Linotype" w:hAnsi="Palatino Linotype" w:eastAsia="Batang"/>
        </w:rPr>
        <w:t>-</w:t>
      </w:r>
      <w:r>
        <w:rPr>
          <w:rFonts w:hint="default" w:ascii="Palatino Linotype" w:hAnsi="Palatino Linotype" w:eastAsia="Batang"/>
          <w:lang w:val="pt-BR"/>
        </w:rPr>
        <w:t>__</w:t>
      </w:r>
      <w:r>
        <w:rPr>
          <w:rFonts w:ascii="Palatino Linotype" w:hAnsi="Palatino Linotype" w:cs="Courier New"/>
        </w:rPr>
        <w:t xml:space="preserve">, </w:t>
      </w:r>
      <w:r>
        <w:rPr>
          <w:rFonts w:ascii="Palatino Linotype" w:hAnsi="Palatino Linotype" w:eastAsia="Batang" w:cs="Courier New"/>
        </w:rPr>
        <w:t xml:space="preserve">sediada na 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hint="default" w:ascii="Palatino Linotype" w:hAnsi="Palatino Linotype" w:eastAsia="Batang"/>
          <w:lang w:val="pt-BR"/>
        </w:rPr>
        <w:t>A</w:t>
      </w:r>
      <w:r>
        <w:rPr>
          <w:rFonts w:hint="default" w:ascii="Palatino Linotype" w:hAnsi="Palatino Linotype" w:eastAsia="Batang"/>
        </w:rPr>
        <w:t xml:space="preserve">v </w:t>
      </w:r>
      <w:r>
        <w:rPr>
          <w:rFonts w:hint="default" w:ascii="Palatino Linotype" w:hAnsi="Palatino Linotype" w:eastAsia="Batang"/>
          <w:lang w:val="pt-BR"/>
        </w:rPr>
        <w:t>_____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ascii="Palatino Linotype" w:hAnsi="Palatino Linotype" w:eastAsia="Batang" w:cs="Courier New"/>
        </w:rPr>
        <w:t xml:space="preserve">, nº </w:t>
      </w:r>
      <w:r>
        <w:rPr>
          <w:rFonts w:hint="default" w:ascii="Palatino Linotype" w:hAnsi="Palatino Linotype" w:eastAsia="Batang"/>
          <w:lang w:val="pt-BR"/>
        </w:rPr>
        <w:t>___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ascii="Palatino Linotype" w:hAnsi="Palatino Linotype" w:eastAsia="Batang" w:cs="Courier New"/>
        </w:rPr>
        <w:t xml:space="preserve">, Bairro </w:t>
      </w:r>
      <w:r>
        <w:rPr>
          <w:rFonts w:hint="default" w:ascii="Palatino Linotype" w:hAnsi="Palatino Linotype" w:eastAsia="Batang"/>
          <w:lang w:val="pt-BR"/>
        </w:rPr>
        <w:t>___</w:t>
      </w:r>
      <w:r>
        <w:rPr>
          <w:rFonts w:ascii="Palatino Linotype" w:hAnsi="Palatino Linotype" w:eastAsia="Batang" w:cs="Courier New"/>
        </w:rPr>
        <w:t xml:space="preserve">, 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hint="default" w:ascii="Palatino Linotype" w:hAnsi="Palatino Linotype" w:eastAsia="Batang"/>
          <w:lang w:val="pt-BR"/>
        </w:rPr>
        <w:t>__</w:t>
      </w:r>
      <w:r>
        <w:rPr>
          <w:rFonts w:ascii="Palatino Linotype" w:hAnsi="Palatino Linotype" w:eastAsia="Batang" w:cs="Courier New"/>
        </w:rPr>
        <w:t xml:space="preserve">– </w:t>
      </w:r>
      <w:r>
        <w:rPr>
          <w:rFonts w:hint="default" w:ascii="Palatino Linotype" w:hAnsi="Palatino Linotype" w:eastAsia="Batang" w:cs="Courier New"/>
          <w:lang w:val="pt-BR"/>
        </w:rPr>
        <w:t>__</w:t>
      </w:r>
      <w:r>
        <w:rPr>
          <w:rFonts w:ascii="Palatino Linotype" w:hAnsi="Palatino Linotype" w:eastAsia="Batang" w:cs="Courier New"/>
        </w:rPr>
        <w:t xml:space="preserve">– CEP. 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hint="default" w:ascii="Palatino Linotype" w:hAnsi="Palatino Linotype" w:eastAsia="Batang"/>
          <w:lang w:val="pt-BR"/>
        </w:rPr>
        <w:t>__</w:t>
      </w:r>
      <w:r>
        <w:rPr>
          <w:rFonts w:hint="default" w:ascii="Palatino Linotype" w:hAnsi="Palatino Linotype" w:eastAsia="Batang"/>
        </w:rPr>
        <w:t>.</w:t>
      </w:r>
      <w:r>
        <w:rPr>
          <w:rFonts w:hint="default" w:ascii="Palatino Linotype" w:hAnsi="Palatino Linotype" w:eastAsia="Batang"/>
          <w:lang w:val="pt-BR"/>
        </w:rPr>
        <w:t>___</w:t>
      </w:r>
      <w:r>
        <w:rPr>
          <w:rFonts w:hint="default" w:ascii="Palatino Linotype" w:hAnsi="Palatino Linotype" w:eastAsia="Batang"/>
        </w:rPr>
        <w:t>-</w:t>
      </w:r>
      <w:r>
        <w:rPr>
          <w:rFonts w:hint="default" w:ascii="Palatino Linotype" w:hAnsi="Palatino Linotype" w:eastAsia="Batang"/>
          <w:lang w:val="pt-BR"/>
        </w:rPr>
        <w:t>___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ascii="Palatino Linotype" w:hAnsi="Palatino Linotype" w:eastAsia="Batang" w:cs="Courier New"/>
        </w:rPr>
        <w:t xml:space="preserve">, e-mail 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hint="default" w:ascii="Palatino Linotype" w:hAnsi="Palatino Linotype" w:eastAsia="Batang"/>
          <w:lang w:val="pt-BR"/>
        </w:rPr>
        <w:t>_____</w:t>
      </w:r>
      <w:bookmarkStart w:id="0" w:name="_GoBack"/>
      <w:bookmarkEnd w:id="0"/>
      <w:r>
        <w:rPr>
          <w:rFonts w:hint="default" w:ascii="Palatino Linotype" w:hAnsi="Palatino Linotype" w:eastAsia="Batang"/>
        </w:rPr>
        <w:t xml:space="preserve"> </w:t>
      </w:r>
      <w:r>
        <w:rPr>
          <w:rFonts w:ascii="Palatino Linotype" w:hAnsi="Palatino Linotype" w:eastAsia="Batang" w:cs="Courier New"/>
        </w:rPr>
        <w:t xml:space="preserve"> telefone celular (__)_______________, nesse ato representada pelo seu proprietário(a) _____________________________ – ________________, _____________, inscrito no CPF/MF nº __________________ e RG: _______________</w:t>
      </w:r>
      <w:r>
        <w:rPr>
          <w:rFonts w:ascii="Palatino Linotype" w:hAnsi="Palatino Linotype" w:cs="Courier"/>
        </w:rPr>
        <w:t>, doravante denominada simplesmente de CONTRATADA, resolvem celebrar o presente contrato originado do Processo de Dispensa n° 01/2023, mediante as cláusulas e condições a seguir estabelecidas.</w:t>
      </w:r>
    </w:p>
    <w:p w14:paraId="190CB30F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5001E12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1. CLÁUUSULA PRIMEIRA - DO OBJETO, FINALIDADE E VINCULAÇÃO</w:t>
      </w:r>
    </w:p>
    <w:p w14:paraId="4E91413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1.1. </w:t>
      </w:r>
      <w:r>
        <w:rPr>
          <w:rFonts w:hint="default" w:ascii="Palatino Linotype" w:hAnsi="Palatino Linotype"/>
        </w:rPr>
        <w:t>Contratação de empresa especializada para elaboração de laudos de Saúde e Segurança do Trabalho (SST), incluindo o Programa de Gerenciamento de Riscos (PGR), Programa de Controle Médico de Saúde Ocupacional (PCMSO), Laudo Técnico das Condições Ambientais de Trabalho (LTCAT), bem como a gestão do envio dos eventos: 2210, 2220 e 2240 ao eSocial</w:t>
      </w:r>
      <w:r>
        <w:rPr>
          <w:rFonts w:ascii="Palatino Linotype" w:hAnsi="Palatino Linotype"/>
          <w:iCs/>
        </w:rPr>
        <w:t>, para atender a demanda da Câmara Municipal de Figueirópolis D’Oeste-MT.</w:t>
      </w:r>
      <w:r>
        <w:rPr>
          <w:rFonts w:ascii="Palatino Linotype" w:hAnsi="Palatino Linotype" w:cs="Courier"/>
        </w:rPr>
        <w:t xml:space="preserve"> </w:t>
      </w:r>
    </w:p>
    <w:p w14:paraId="49967AF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1.2. As partes declaram-se vinculadas ao termos do Processo de Dispensa nº ___/20__, não podendo, nenhuma, conforme o caso, afastar-se das regras e condições nele previstas. </w:t>
      </w:r>
    </w:p>
    <w:p w14:paraId="357EB51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2. CLÁUSULA SEGUNDA – DA FORMA DE PRESTAÇÃO DOS SERVIÇOS E DO RECEBIMENTO</w:t>
      </w:r>
    </w:p>
    <w:p w14:paraId="47CCC2D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2.1. A forma de execução deste contrato é indireta.</w:t>
      </w:r>
    </w:p>
    <w:p w14:paraId="7E6E5626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2.2. Fundamentado art. 75, inciso II, da Lei 14.133/2021.</w:t>
      </w:r>
    </w:p>
    <w:p w14:paraId="5BAE8A7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3. CLÁUSULA TERCEIRA – DA VIGÊNCIA</w:t>
      </w:r>
    </w:p>
    <w:p w14:paraId="3535CDA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3.1. O presente contrato vigerá a partir do dia da assinatura até </w:t>
      </w:r>
      <w:r>
        <w:rPr>
          <w:rFonts w:hint="default" w:ascii="Palatino Linotype" w:hAnsi="Palatino Linotype" w:cs="Courier"/>
          <w:lang w:val="pt-BR"/>
        </w:rPr>
        <w:t xml:space="preserve">01 ano </w:t>
      </w:r>
      <w:r>
        <w:rPr>
          <w:rFonts w:ascii="Palatino Linotype" w:hAnsi="Palatino Linotype" w:cs="Courier"/>
        </w:rPr>
        <w:t>.</w:t>
      </w:r>
    </w:p>
    <w:p w14:paraId="78BF3DB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3.2. Justificadamente e havendo interesse das partes, poderá ser prorrogado até o máximo permitido em lei. </w:t>
      </w:r>
    </w:p>
    <w:p w14:paraId="1022277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4. CLÁUSULA QUARTA -- DO VALOR E FORMA DE PAGAMENTO</w:t>
      </w:r>
    </w:p>
    <w:p w14:paraId="3A5E138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4.1. O valor Global do presente contrato é de R$ </w:t>
      </w:r>
      <w:r>
        <w:rPr>
          <w:rFonts w:hint="default" w:ascii="Palatino Linotype" w:hAnsi="Palatino Linotype" w:cs="Courier"/>
          <w:lang w:val="pt-BR"/>
        </w:rPr>
        <w:t>-------</w:t>
      </w:r>
      <w:r>
        <w:rPr>
          <w:rFonts w:ascii="Palatino Linotype" w:hAnsi="Palatino Linotype" w:cs="Courier"/>
        </w:rPr>
        <w:t>.</w:t>
      </w:r>
    </w:p>
    <w:p w14:paraId="6844EF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4.2. O pagamento será realizado de acordo com o pedido feito pela Câmara Municipal, mediante a apresentação de</w:t>
      </w:r>
      <w:r>
        <w:rPr>
          <w:rFonts w:ascii="Palatino Linotype" w:hAnsi="Palatino Linotype" w:cs="Courier"/>
          <w:color w:val="C00000"/>
        </w:rPr>
        <w:t xml:space="preserve"> </w:t>
      </w:r>
      <w:r>
        <w:rPr>
          <w:rFonts w:ascii="Palatino Linotype" w:hAnsi="Palatino Linotype" w:cs="Courier"/>
        </w:rPr>
        <w:t>Nota Fiscal Avulsa.</w:t>
      </w:r>
    </w:p>
    <w:p w14:paraId="1F92E94E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4.3. No recibo ou na Nota Fiscal deverá ser calculados das retenções a serem realizadas, como IR e ISS.</w:t>
      </w:r>
    </w:p>
    <w:p w14:paraId="3E57C20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4.4.  Em caso de não apresentar os cálculos das retenções legais cabíveis este será realizado Pelo Setor de Contabilidade da Câmara Municipal.</w:t>
      </w:r>
    </w:p>
    <w:p w14:paraId="2070FEE9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4.5. O valor pactuado será reajustado com base na variação do Índice Nacional de Preços ao Consumidor – INPC, divulgado pelo IBGE, após a assinatura do contrato, levando em conta a variação do índice pactuado entre a data de apresentação da proposta e do primeiro aniversário do contrato: os próximos reajustes ocorrerão sempre nos aniversários seguintes, aplicando-se a variação ocorrida no último período.</w:t>
      </w:r>
    </w:p>
    <w:p w14:paraId="2372B1AE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2323EEE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5. CLÁUSULA QUINTA – DA VINCULAÇÃO</w:t>
      </w:r>
    </w:p>
    <w:p w14:paraId="735FA843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5.1. As partes declaram-se vinculadas aos termos da Dispensa de Licitação nº </w:t>
      </w:r>
      <w:r>
        <w:rPr>
          <w:rFonts w:hint="default" w:ascii="Palatino Linotype" w:hAnsi="Palatino Linotype" w:cs="Courier"/>
          <w:lang w:val="pt-BR"/>
        </w:rPr>
        <w:t>--/----</w:t>
      </w:r>
      <w:r>
        <w:rPr>
          <w:rFonts w:ascii="Palatino Linotype" w:hAnsi="Palatino Linotype" w:cs="Courier"/>
        </w:rPr>
        <w:t xml:space="preserve"> e todos os seus anexos.</w:t>
      </w:r>
    </w:p>
    <w:p w14:paraId="2BF49F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6. CLÁUSULA SEXTA -- DA LEGISLAÇÃO APLICAVEL A ESTE CONTRATO E AOS CASOS OMISSOS</w:t>
      </w:r>
    </w:p>
    <w:p w14:paraId="4BEB8AD1">
      <w:pPr>
        <w:widowControl w:val="0"/>
        <w:spacing w:before="120" w:after="0" w:line="240" w:lineRule="auto"/>
        <w:jc w:val="both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</w:rPr>
        <w:t>6.1.</w:t>
      </w:r>
      <w:r>
        <w:rPr>
          <w:rFonts w:ascii="Palatino Linotype" w:hAnsi="Palatino Linotype" w:cstheme="minorHAnsi"/>
          <w:b/>
          <w:bCs/>
        </w:rPr>
        <w:t xml:space="preserve"> As partes declaram-se sujeitas às disposições da Lei Federal nº 14.133/2023 e todas as suas alterações, que será aplicada em sua plenitude a este Contrato, bem como aos casos omissos resultantes desta pactuação.</w:t>
      </w:r>
    </w:p>
    <w:p w14:paraId="5B921D92">
      <w:pPr>
        <w:widowControl w:val="0"/>
        <w:spacing w:before="120" w:after="0" w:line="240" w:lineRule="auto"/>
        <w:jc w:val="both"/>
        <w:rPr>
          <w:rFonts w:ascii="Palatino Linotype" w:hAnsi="Palatino Linotype" w:cstheme="minorHAnsi"/>
          <w:b/>
          <w:bCs/>
          <w:color w:val="C00000"/>
        </w:rPr>
      </w:pPr>
      <w:r>
        <w:rPr>
          <w:rFonts w:ascii="Palatino Linotype" w:hAnsi="Palatino Linotype" w:cstheme="minorHAnsi"/>
          <w:b/>
          <w:bCs/>
        </w:rPr>
        <w:t>6.2. Aplica-se ainda, no que couber, a Constituição Federal, Estadual e Lei Orgânica do Município e as normas que regem a profissão de médico.</w:t>
      </w:r>
    </w:p>
    <w:p w14:paraId="1BFD2EA9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>7. CLÁUSULA SÉTIMA – DAS OBRIGAÇÕES</w:t>
      </w:r>
    </w:p>
    <w:p w14:paraId="48E837FB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 Da Contratante:</w:t>
      </w:r>
    </w:p>
    <w:p w14:paraId="68EA4ED6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7.1.1. Efetuar o pagamento pela prestação do serviço conforme o disposto na Cláusula Quarta;</w:t>
      </w:r>
    </w:p>
    <w:p w14:paraId="2CF31CE2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7.1.2. Fornecer todas as informações que se fizerem necessários para a realização do objeto deste contrato;</w:t>
      </w:r>
    </w:p>
    <w:p w14:paraId="2C50F74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7.1.3. Garantir as condições mínimas para prestação dos serviços e ressarcir a despesas extras, especialmente quanto ao fornecimento de local, materiais diversos e equipamentos.</w:t>
      </w:r>
    </w:p>
    <w:p w14:paraId="24495496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7.1.4. Fiscalizar a sua execução seja por servidor designado ou por meio de Comissão Especial;</w:t>
      </w:r>
    </w:p>
    <w:p w14:paraId="1F3372F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 Do Contratado:</w:t>
      </w:r>
    </w:p>
    <w:p w14:paraId="13CDF24E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7.2.1. Fica sob responsabilidade da Contratada a elaboração PRG/PCMSO, elaboração de Laudos LTCAT+LTIP e envio de novas cargas que surgirem durante a vigência deste contrato.</w:t>
      </w:r>
    </w:p>
    <w:p w14:paraId="6599AA41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7.2.2. Cumprir com proficiência, zelo, dedicação, probidade, espírito de solidariedade e lealdade os serviços contratados;</w:t>
      </w:r>
    </w:p>
    <w:p w14:paraId="301D4C8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7.2.3. Prestar o serviço em conformidade com disposto na Cláusula Segunda deste Contrato e de acordo com as normas técnicas inerentes aos serviços;</w:t>
      </w:r>
    </w:p>
    <w:p w14:paraId="2D8BEF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7.2.4. Manter o Contratante informado sobre todas as ocorrências e andamentos da execução deste Contrato;</w:t>
      </w:r>
    </w:p>
    <w:p w14:paraId="6174294B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7.2.5. Manter sigilo na execução dos serviços;</w:t>
      </w:r>
    </w:p>
    <w:p w14:paraId="01D20BD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7.2.6. Aceitar acréscimos ou supressões nos limites previstos no art. 124, inciso I da Lei 14.133/2021;</w:t>
      </w:r>
    </w:p>
    <w:p w14:paraId="16E3833B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7.2.7. Manter todas as condições de habilitação durante toda a vigência do contrato.</w:t>
      </w:r>
    </w:p>
    <w:p w14:paraId="2E459833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>8. CLÁUSULA OITAVA – DA RESCISÃO</w:t>
      </w:r>
    </w:p>
    <w:p w14:paraId="097801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 Constituem motivos para rescisão sem indenizações:</w:t>
      </w:r>
    </w:p>
    <w:p w14:paraId="4F1298B1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8.1.1. O descumprimento de qualquer das cláusulas deste Contrato;</w:t>
      </w:r>
    </w:p>
    <w:p w14:paraId="231D9862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8.1.2. A subcontratação total ou parcial do seu objeto;</w:t>
      </w:r>
    </w:p>
    <w:p w14:paraId="0761CD6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8.1.3. O cometimento reiterado de falta na sua execução;</w:t>
      </w:r>
    </w:p>
    <w:p w14:paraId="4EBA549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8.1.4. Razões de interesse público de alta relevância e amplo conhecimento devidamente justificados pela máxima autoridade da Administração e exarada no processo administrativo a que se refere o Contrato;</w:t>
      </w:r>
    </w:p>
    <w:p w14:paraId="664E726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8.1.5. Ocorrência de caso fortuno ou força maior, regularmente comprovada impeditiva da execução do contrato;</w:t>
      </w:r>
    </w:p>
    <w:p w14:paraId="1C3D4C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8.2. É direito da Administração, em caso de rescisão administrativa, usar das prerrogativas do art. 137 a 139 da Lei nº 14.133/2021; </w:t>
      </w:r>
    </w:p>
    <w:p w14:paraId="43DCD80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8.3. Extingue-se este contrato pelo transcurso normal do seu prazo;</w:t>
      </w:r>
    </w:p>
    <w:p w14:paraId="0A59491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8.4. A parte que der causa à rescisão do contrato, por inadimplemento, ficará sujeita a indenizar a outra dos prejuízos comprovados que esta vier a sofrer, além de multa no valor de 10% (dez por cento) do valor deste contrato.</w:t>
      </w:r>
    </w:p>
    <w:p w14:paraId="03AC2DF8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 xml:space="preserve">9. CLÁUSULA NONA – DAS SANÇÕES </w:t>
      </w:r>
    </w:p>
    <w:p w14:paraId="2CDDF64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 Pela inexecução total ou parcial deste Contrato, a Administração poderá garantido o contraditório e a ampla defesa aplicar as seguintes sanções:</w:t>
      </w:r>
    </w:p>
    <w:p w14:paraId="2B52802B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9.1.1. Advertência;</w:t>
      </w:r>
    </w:p>
    <w:p w14:paraId="6060271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9.1.2. Multa Administrativa conforme a gravidade da infração não excedendo em seu total, o equivalente a 10% (dez por cento) do valor do contrato, cumulável com as demais sanções;</w:t>
      </w:r>
    </w:p>
    <w:p w14:paraId="4E6A775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9.1.3. Suspensão temporária de participação em licitação e impedimento de contratar com o Município, por prazo não superior a 02 (dois) anos;</w:t>
      </w:r>
    </w:p>
    <w:p w14:paraId="47487B2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9.1.4. Declaração de inidoneidade para licitar ou contratar com a Administração Pública, enquanto perdurarem os motivos determinantes da punição, ou até que seja promovida a reabilitação perante a própria autoridade que aplicou a penalidade, que será concedida sempre que o contratado ressarcir a Administração pelos prejuízos resultantes de acordo com o Art. 155 a 163 da Lei 14.133/2021; </w:t>
      </w:r>
    </w:p>
    <w:p w14:paraId="0651D7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 </w:t>
      </w:r>
    </w:p>
    <w:p w14:paraId="307017C0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>10. CLÁUSULA DÉCIMA – DOS RECURSOS ORÇAMENTARIOS</w:t>
      </w:r>
    </w:p>
    <w:p w14:paraId="590369C6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10.1. As despesas decorrentes deste instrumento, correrão por conta da classificação e dotação orçamentária abaixo especificada, e consignada no Orçamento Programa previsto para o corrente exercício.</w:t>
      </w:r>
    </w:p>
    <w:p w14:paraId="485DF5EE">
      <w:pPr>
        <w:pStyle w:val="15"/>
        <w:rPr>
          <w:rFonts w:ascii="Palatino Linotype" w:hAnsi="Palatino Linotype"/>
        </w:rPr>
      </w:pPr>
      <w:r>
        <w:rPr>
          <w:rFonts w:ascii="Palatino Linotype" w:hAnsi="Palatino Linotype"/>
        </w:rPr>
        <w:t>01                                  -  Câmara municipal</w:t>
      </w:r>
    </w:p>
    <w:p w14:paraId="57B08885">
      <w:pPr>
        <w:pStyle w:val="15"/>
        <w:rPr>
          <w:rFonts w:ascii="Palatino Linotype" w:hAnsi="Palatino Linotype"/>
        </w:rPr>
      </w:pPr>
      <w:r>
        <w:rPr>
          <w:rFonts w:ascii="Palatino Linotype" w:hAnsi="Palatino Linotype"/>
        </w:rPr>
        <w:t>01.031.0001.2002         -  Manutenção e encargos com o legislativo municipal</w:t>
      </w:r>
    </w:p>
    <w:p w14:paraId="0667517B">
      <w:pPr>
        <w:pStyle w:val="15"/>
        <w:rPr>
          <w:rFonts w:ascii="Palatino Linotype" w:hAnsi="Palatino Linotype"/>
        </w:rPr>
      </w:pPr>
      <w:r>
        <w:rPr>
          <w:rFonts w:ascii="Palatino Linotype" w:hAnsi="Palatino Linotype"/>
        </w:rPr>
        <w:t>3.3.90.39.00                  - outros serviços de terceiros – pessoa jurídica</w:t>
      </w:r>
    </w:p>
    <w:p w14:paraId="033F61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6.2. A CONTRATANTE suplementará a dotação orçamentária, prevista no item anterior deste instrumento, toda vez que houver necessidade, para o fiel cumprimento das obrigações ora assumidas.</w:t>
      </w:r>
    </w:p>
    <w:p w14:paraId="2F21653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5EBB067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 xml:space="preserve">11. CLÁUSULA DÉCIMA PRIMEIRA – DO FORO </w:t>
      </w:r>
    </w:p>
    <w:p w14:paraId="3259C8B7">
      <w:pPr>
        <w:spacing w:before="120" w:after="0" w:line="240" w:lineRule="auto"/>
        <w:jc w:val="both"/>
        <w:rPr>
          <w:rFonts w:ascii="Palatino Linotype" w:hAnsi="Palatino Linotype" w:cstheme="minorHAnsi"/>
          <w:bCs/>
        </w:rPr>
      </w:pPr>
      <w:r>
        <w:rPr>
          <w:rFonts w:ascii="Palatino Linotype" w:hAnsi="Palatino Linotype" w:cstheme="minorHAnsi"/>
          <w:bCs/>
        </w:rPr>
        <w:t>11.1. O foro da Comarca de Jauru, Estado de Mato Grosso, é o competente para dirimir eventuais pendências acerca deste contrato, na forma da lei nacional de licitações, art. 92, § 2º.</w:t>
      </w:r>
    </w:p>
    <w:p w14:paraId="1595781F">
      <w:pPr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3A3954F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12. CLÁUSULA DÉCIMA SEGUNDA – DISPOSIÇÕES FINAIS</w:t>
      </w:r>
    </w:p>
    <w:p w14:paraId="5ADAD5C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27D51FC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12.1. Este contrato se sujeita ainda, no que couber, às Leis Municipais inerentes ao seu assunto e ao Código Civil Brasileiro. E, por estarem justos e contratados, assinam o presente instrumento em 02 (duas) vias de igual teor e forma, na presença de duas testemunhas.</w:t>
      </w:r>
    </w:p>
    <w:p w14:paraId="73BAF76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5957A36E">
      <w:pPr>
        <w:spacing w:before="120"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Figueirópolis D’Oeste – MT., ____ de __________ de 20____.</w:t>
      </w:r>
    </w:p>
    <w:p w14:paraId="1FFCA14D">
      <w:pPr>
        <w:spacing w:before="120" w:after="0" w:line="240" w:lineRule="auto"/>
        <w:jc w:val="both"/>
        <w:rPr>
          <w:rFonts w:ascii="Palatino Linotype" w:hAnsi="Palatino Linotype"/>
        </w:rPr>
      </w:pPr>
    </w:p>
    <w:p w14:paraId="5042051F">
      <w:pPr>
        <w:spacing w:before="120" w:after="0" w:line="240" w:lineRule="auto"/>
        <w:jc w:val="both"/>
        <w:rPr>
          <w:rFonts w:ascii="Palatino Linotype" w:hAnsi="Palatino Linotype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4392"/>
      </w:tblGrid>
      <w:tr w14:paraId="197D2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4242758">
            <w:pPr>
              <w:spacing w:after="0" w:line="276" w:lineRule="auto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CAMARA MUNICIPAL DE FIGUEIRÓPOLIS D’OESTE</w:t>
            </w:r>
          </w:p>
          <w:p w14:paraId="1D70C729">
            <w:pPr>
              <w:spacing w:after="0" w:line="276" w:lineRule="auto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CONTRATANTE</w:t>
            </w:r>
          </w:p>
        </w:tc>
        <w:tc>
          <w:tcPr>
            <w:tcW w:w="4392" w:type="dxa"/>
          </w:tcPr>
          <w:p w14:paraId="25D3D907">
            <w:pPr>
              <w:pBdr>
                <w:bottom w:val="single" w:color="auto" w:sz="12" w:space="1"/>
              </w:pBdr>
              <w:spacing w:after="0" w:line="276" w:lineRule="auto"/>
              <w:ind w:right="-252"/>
              <w:jc w:val="both"/>
              <w:rPr>
                <w:rFonts w:ascii="Palatino Linotype" w:hAnsi="Palatino Linotype"/>
                <w:b/>
                <w:bCs/>
              </w:rPr>
            </w:pPr>
          </w:p>
          <w:p w14:paraId="0A953774">
            <w:pPr>
              <w:spacing w:after="0" w:line="276" w:lineRule="auto"/>
              <w:ind w:right="-252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                           CONTRATADA</w:t>
            </w:r>
          </w:p>
        </w:tc>
      </w:tr>
      <w:tr w14:paraId="3912D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2C11BDFC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33128EDB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70A25029">
            <w:pPr>
              <w:spacing w:after="0" w:line="276" w:lineRule="auto"/>
              <w:jc w:val="both"/>
              <w:rPr>
                <w:rFonts w:ascii="Palatino Linotype" w:hAnsi="Palatino Linotype"/>
                <w:b/>
                <w:bCs/>
                <w:u w:val="single"/>
              </w:rPr>
            </w:pPr>
            <w:r>
              <w:rPr>
                <w:rFonts w:ascii="Palatino Linotype" w:hAnsi="Palatino Linotype"/>
                <w:b/>
                <w:bCs/>
                <w:u w:val="single"/>
              </w:rPr>
              <w:t>Testemunhas:</w:t>
            </w:r>
          </w:p>
        </w:tc>
        <w:tc>
          <w:tcPr>
            <w:tcW w:w="4392" w:type="dxa"/>
          </w:tcPr>
          <w:p w14:paraId="1DEA1ACD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</w:tc>
      </w:tr>
      <w:tr w14:paraId="38FF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58B155F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284247AF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_________________________________________</w:t>
            </w:r>
          </w:p>
          <w:p w14:paraId="2B1692EE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 _______________________________________</w:t>
            </w:r>
          </w:p>
          <w:p w14:paraId="5307DAA9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C.I/RG nº _____________ SSP/______________</w:t>
            </w:r>
          </w:p>
          <w:p w14:paraId="240782E2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CPF_____________________________________</w:t>
            </w:r>
          </w:p>
        </w:tc>
        <w:tc>
          <w:tcPr>
            <w:tcW w:w="4392" w:type="dxa"/>
          </w:tcPr>
          <w:p w14:paraId="7285DF86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38846BF1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_____________________________________</w:t>
            </w:r>
          </w:p>
          <w:p w14:paraId="27E3B103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 ___________________________________</w:t>
            </w:r>
          </w:p>
          <w:p w14:paraId="650A883E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C.I/RG nº ___________ SSP/_____________</w:t>
            </w:r>
          </w:p>
          <w:p w14:paraId="4F34D5EB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CPF__________________________________</w:t>
            </w:r>
          </w:p>
        </w:tc>
      </w:tr>
    </w:tbl>
    <w:p w14:paraId="76758860">
      <w:pPr>
        <w:spacing w:before="120" w:after="0" w:line="240" w:lineRule="auto"/>
        <w:jc w:val="both"/>
        <w:rPr>
          <w:rFonts w:ascii="Palatino Linotype" w:hAnsi="Palatino Linotype"/>
        </w:rPr>
      </w:pPr>
    </w:p>
    <w:sectPr>
      <w:headerReference r:id="rId5" w:type="default"/>
      <w:pgSz w:w="11906" w:h="16838"/>
      <w:pgMar w:top="1418" w:right="1134" w:bottom="709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0BBB9">
    <w:pPr>
      <w:pStyle w:val="7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sz w:val="56"/>
      </w:rPr>
      <w:drawing>
        <wp:inline distT="0" distB="0" distL="0" distR="0">
          <wp:extent cx="1152525" cy="1085850"/>
          <wp:effectExtent l="0" t="0" r="9525" b="0"/>
          <wp:docPr id="6" name="Imagem 6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E6068">
    <w:pPr>
      <w:pStyle w:val="7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41953219">
    <w:pPr>
      <w:pStyle w:val="7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13AFCB64">
    <w:pPr>
      <w:pStyle w:val="7"/>
      <w:pBdr>
        <w:top w:val="double" w:color="auto" w:sz="4" w:space="5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7CF7D893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5F"/>
    <w:rsid w:val="000142C3"/>
    <w:rsid w:val="00017479"/>
    <w:rsid w:val="0002010E"/>
    <w:rsid w:val="000258A7"/>
    <w:rsid w:val="00086EDF"/>
    <w:rsid w:val="00092EFE"/>
    <w:rsid w:val="000A1BE2"/>
    <w:rsid w:val="00100F4D"/>
    <w:rsid w:val="001066A1"/>
    <w:rsid w:val="00132C46"/>
    <w:rsid w:val="0013454B"/>
    <w:rsid w:val="00144471"/>
    <w:rsid w:val="0015274B"/>
    <w:rsid w:val="001550F4"/>
    <w:rsid w:val="001653EA"/>
    <w:rsid w:val="0017273E"/>
    <w:rsid w:val="001728D9"/>
    <w:rsid w:val="0017520D"/>
    <w:rsid w:val="0017586C"/>
    <w:rsid w:val="001B5E76"/>
    <w:rsid w:val="001C4A55"/>
    <w:rsid w:val="001D28F5"/>
    <w:rsid w:val="001E3FAD"/>
    <w:rsid w:val="00201A08"/>
    <w:rsid w:val="00203F36"/>
    <w:rsid w:val="0021138E"/>
    <w:rsid w:val="00226551"/>
    <w:rsid w:val="00226C3B"/>
    <w:rsid w:val="00234A42"/>
    <w:rsid w:val="00240E19"/>
    <w:rsid w:val="00255FBD"/>
    <w:rsid w:val="0027111E"/>
    <w:rsid w:val="00287891"/>
    <w:rsid w:val="00293E05"/>
    <w:rsid w:val="002A31BA"/>
    <w:rsid w:val="002C2AA6"/>
    <w:rsid w:val="002C47D9"/>
    <w:rsid w:val="002D6181"/>
    <w:rsid w:val="002E0472"/>
    <w:rsid w:val="00300D86"/>
    <w:rsid w:val="003233E9"/>
    <w:rsid w:val="003260D7"/>
    <w:rsid w:val="00346FDC"/>
    <w:rsid w:val="00350A76"/>
    <w:rsid w:val="00352F2E"/>
    <w:rsid w:val="003549D0"/>
    <w:rsid w:val="0035528F"/>
    <w:rsid w:val="00363C13"/>
    <w:rsid w:val="0038123A"/>
    <w:rsid w:val="003C1AAA"/>
    <w:rsid w:val="00413A7D"/>
    <w:rsid w:val="00440641"/>
    <w:rsid w:val="00443BA5"/>
    <w:rsid w:val="004468D7"/>
    <w:rsid w:val="00483007"/>
    <w:rsid w:val="004C4DEE"/>
    <w:rsid w:val="004D708C"/>
    <w:rsid w:val="004E3EC2"/>
    <w:rsid w:val="004F461D"/>
    <w:rsid w:val="00521402"/>
    <w:rsid w:val="00526F22"/>
    <w:rsid w:val="0055471A"/>
    <w:rsid w:val="00555858"/>
    <w:rsid w:val="00565213"/>
    <w:rsid w:val="00565737"/>
    <w:rsid w:val="005A10D9"/>
    <w:rsid w:val="005C28B2"/>
    <w:rsid w:val="005C4591"/>
    <w:rsid w:val="005D1098"/>
    <w:rsid w:val="0060581A"/>
    <w:rsid w:val="00612DB2"/>
    <w:rsid w:val="006143C7"/>
    <w:rsid w:val="00652A3A"/>
    <w:rsid w:val="0066757A"/>
    <w:rsid w:val="006719DC"/>
    <w:rsid w:val="00671AFA"/>
    <w:rsid w:val="006759A3"/>
    <w:rsid w:val="00682FCF"/>
    <w:rsid w:val="006A6D54"/>
    <w:rsid w:val="006C774F"/>
    <w:rsid w:val="006D64F8"/>
    <w:rsid w:val="006E2594"/>
    <w:rsid w:val="006E3510"/>
    <w:rsid w:val="006F3212"/>
    <w:rsid w:val="007001BB"/>
    <w:rsid w:val="007012DF"/>
    <w:rsid w:val="00701E2F"/>
    <w:rsid w:val="00706022"/>
    <w:rsid w:val="00725C42"/>
    <w:rsid w:val="00733869"/>
    <w:rsid w:val="007F38D6"/>
    <w:rsid w:val="008100C3"/>
    <w:rsid w:val="00813EDF"/>
    <w:rsid w:val="00884F92"/>
    <w:rsid w:val="008A01B2"/>
    <w:rsid w:val="008E569F"/>
    <w:rsid w:val="0090176B"/>
    <w:rsid w:val="009079AA"/>
    <w:rsid w:val="00914131"/>
    <w:rsid w:val="00944CCD"/>
    <w:rsid w:val="00965E42"/>
    <w:rsid w:val="00986B43"/>
    <w:rsid w:val="009B7A46"/>
    <w:rsid w:val="009C14A3"/>
    <w:rsid w:val="009D3160"/>
    <w:rsid w:val="00A05BA7"/>
    <w:rsid w:val="00A1459E"/>
    <w:rsid w:val="00A3286C"/>
    <w:rsid w:val="00A879E0"/>
    <w:rsid w:val="00A93D68"/>
    <w:rsid w:val="00A954F1"/>
    <w:rsid w:val="00AA211B"/>
    <w:rsid w:val="00AB2721"/>
    <w:rsid w:val="00AB4D0A"/>
    <w:rsid w:val="00AB7983"/>
    <w:rsid w:val="00AC7D7F"/>
    <w:rsid w:val="00AE1292"/>
    <w:rsid w:val="00AF325F"/>
    <w:rsid w:val="00B2585F"/>
    <w:rsid w:val="00B477DF"/>
    <w:rsid w:val="00B56A25"/>
    <w:rsid w:val="00B76255"/>
    <w:rsid w:val="00B82AAD"/>
    <w:rsid w:val="00B93CD4"/>
    <w:rsid w:val="00BB75A8"/>
    <w:rsid w:val="00BF1A44"/>
    <w:rsid w:val="00BF4B2A"/>
    <w:rsid w:val="00C056B1"/>
    <w:rsid w:val="00C12F23"/>
    <w:rsid w:val="00C330EE"/>
    <w:rsid w:val="00C43808"/>
    <w:rsid w:val="00C52134"/>
    <w:rsid w:val="00C73542"/>
    <w:rsid w:val="00C97BEC"/>
    <w:rsid w:val="00CD6EE8"/>
    <w:rsid w:val="00CE4602"/>
    <w:rsid w:val="00CF157C"/>
    <w:rsid w:val="00CF57C1"/>
    <w:rsid w:val="00D010EA"/>
    <w:rsid w:val="00D634CB"/>
    <w:rsid w:val="00D70B70"/>
    <w:rsid w:val="00D81577"/>
    <w:rsid w:val="00D83A12"/>
    <w:rsid w:val="00D93B1E"/>
    <w:rsid w:val="00D94605"/>
    <w:rsid w:val="00DB6899"/>
    <w:rsid w:val="00DB7677"/>
    <w:rsid w:val="00DC51D6"/>
    <w:rsid w:val="00DE6E43"/>
    <w:rsid w:val="00E16F2E"/>
    <w:rsid w:val="00E32D63"/>
    <w:rsid w:val="00E512CE"/>
    <w:rsid w:val="00E52E8B"/>
    <w:rsid w:val="00E566E0"/>
    <w:rsid w:val="00E662D3"/>
    <w:rsid w:val="00E8044C"/>
    <w:rsid w:val="00EC3AC7"/>
    <w:rsid w:val="00EE61DE"/>
    <w:rsid w:val="00F444F3"/>
    <w:rsid w:val="00F502AC"/>
    <w:rsid w:val="00F53BA9"/>
    <w:rsid w:val="00F63D16"/>
    <w:rsid w:val="00F8566E"/>
    <w:rsid w:val="00F93950"/>
    <w:rsid w:val="00F96E14"/>
    <w:rsid w:val="00FA1127"/>
    <w:rsid w:val="00FB5C8D"/>
    <w:rsid w:val="00FC22E2"/>
    <w:rsid w:val="00FE12C6"/>
    <w:rsid w:val="00FF6B23"/>
    <w:rsid w:val="03893DD3"/>
    <w:rsid w:val="139826CB"/>
    <w:rsid w:val="24E44D67"/>
    <w:rsid w:val="3588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ody Text"/>
    <w:basedOn w:val="1"/>
    <w:link w:val="16"/>
    <w:qFormat/>
    <w:uiPriority w:val="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7">
    <w:name w:val="header"/>
    <w:basedOn w:val="1"/>
    <w:link w:val="12"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0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1"/>
    <w:pPr>
      <w:ind w:left="720"/>
      <w:contextualSpacing/>
    </w:pPr>
  </w:style>
  <w:style w:type="character" w:customStyle="1" w:styleId="12">
    <w:name w:val="Cabeçalho Char"/>
    <w:basedOn w:val="2"/>
    <w:link w:val="7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3">
    <w:name w:val="Rodapé Char"/>
    <w:basedOn w:val="2"/>
    <w:link w:val="8"/>
    <w:qFormat/>
    <w:uiPriority w:val="99"/>
  </w:style>
  <w:style w:type="character" w:customStyle="1" w:styleId="14">
    <w:name w:val="Texto de balão Char"/>
    <w:basedOn w:val="2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6">
    <w:name w:val="Corpo de texto Char"/>
    <w:basedOn w:val="2"/>
    <w:link w:val="5"/>
    <w:qFormat/>
    <w:uiPriority w:val="0"/>
    <w:rPr>
      <w:rFonts w:ascii="Times New Roman" w:hAnsi="Times New Roman" w:eastAsia="Times New Roman" w:cs="Times New Roman"/>
      <w:sz w:val="28"/>
      <w:szCs w:val="20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1431</Words>
  <Characters>7728</Characters>
  <Lines>64</Lines>
  <Paragraphs>18</Paragraphs>
  <TotalTime>18</TotalTime>
  <ScaleCrop>false</ScaleCrop>
  <LinksUpToDate>false</LinksUpToDate>
  <CharactersWithSpaces>9141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2023-05-16T14:02:00Z</dcterms:created>
  <dc:creator>paulo cezar rebuli</dc:creator>
  <cp:lastModifiedBy>Usuario</cp:lastModifiedBy>
  <cp:lastPrinted>2025-01-03T11:53:00Z</cp:lastPrinted>
  <dcterms:modified xsi:type="dcterms:W3CDTF">2025-01-07T11:31:50Z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1046-12.2.0.19307</vt:lpwstr>
  </property>
  <property fmtid="{D5CDD505-2E9C-101B-9397-08002B2CF9AE}" pid="3" name="ICV">
    <vt:lpwstr>C27190EF8FC349529CC4EFA9B0884414_12</vt:lpwstr>
  </property>
</Properties>
</file>