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6A547"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CNPJ:</w:t>
      </w:r>
    </w:p>
    <w:p w14:paraId="3ACA3691"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RA</w:t>
      </w:r>
      <w:r>
        <w:rPr>
          <w:rFonts w:hint="default" w:ascii="Arial" w:hAnsi="Arial" w:cs="Arial"/>
          <w:b/>
          <w:bCs/>
          <w:sz w:val="24"/>
          <w:szCs w:val="24"/>
          <w:lang w:val="pt-PT"/>
        </w:rPr>
        <w:t>Z</w:t>
      </w:r>
      <w:r>
        <w:rPr>
          <w:rFonts w:hint="default" w:ascii="Arial" w:hAnsi="Arial" w:cs="Arial"/>
          <w:b/>
          <w:bCs/>
          <w:sz w:val="24"/>
          <w:szCs w:val="24"/>
        </w:rPr>
        <w:t>ÃO SOCIAL:</w:t>
      </w:r>
    </w:p>
    <w:p w14:paraId="6CF7B25E"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NOME FANTASIA</w:t>
      </w:r>
    </w:p>
    <w:p w14:paraId="5BA82668"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ENDEREÇO</w:t>
      </w:r>
    </w:p>
    <w:p w14:paraId="592EE11A"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E-MAIL</w:t>
      </w:r>
    </w:p>
    <w:p w14:paraId="78368240"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TELEFONE</w:t>
      </w:r>
    </w:p>
    <w:tbl>
      <w:tblPr>
        <w:tblStyle w:val="3"/>
        <w:tblW w:w="9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4054"/>
        <w:gridCol w:w="1077"/>
        <w:gridCol w:w="850"/>
        <w:gridCol w:w="1277"/>
        <w:gridCol w:w="1457"/>
      </w:tblGrid>
      <w:tr w14:paraId="4056D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A4A4A4" w:themeFill="background1" w:themeFillShade="A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178AE5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eastAsia="pt-BR"/>
              </w:rPr>
            </w:pPr>
            <w:bookmarkStart w:id="0" w:name="_Hlk157151188"/>
            <w:r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4054" w:type="dxa"/>
            <w:shd w:val="clear" w:color="auto" w:fill="A4A4A4" w:themeFill="background1" w:themeFillShade="A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6BBA0A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PRODUTOS</w:t>
            </w:r>
          </w:p>
        </w:tc>
        <w:tc>
          <w:tcPr>
            <w:tcW w:w="1077" w:type="dxa"/>
            <w:shd w:val="clear" w:color="auto" w:fill="A4A4A4" w:themeFill="background1" w:themeFillShade="A5"/>
            <w:vAlign w:val="center"/>
          </w:tcPr>
          <w:p w14:paraId="2E6D1DC2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QUANT</w:t>
            </w:r>
          </w:p>
        </w:tc>
        <w:tc>
          <w:tcPr>
            <w:tcW w:w="850" w:type="dxa"/>
            <w:shd w:val="clear" w:color="auto" w:fill="A4A4A4" w:themeFill="background1" w:themeFillShade="A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FC6784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UND</w:t>
            </w:r>
          </w:p>
        </w:tc>
        <w:tc>
          <w:tcPr>
            <w:tcW w:w="1277" w:type="dxa"/>
            <w:shd w:val="clear" w:color="auto" w:fill="A4A4A4" w:themeFill="background1" w:themeFillShade="A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6804A1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val="en-US" w:eastAsia="pt-BR"/>
              </w:rPr>
              <w:t>VALOR</w:t>
            </w:r>
          </w:p>
          <w:p w14:paraId="33413253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color w:val="auto"/>
                <w:kern w:val="0"/>
                <w:sz w:val="24"/>
                <w:szCs w:val="24"/>
                <w:lang w:val="en-US" w:eastAsia="pt-BR" w:bidi="ar-SA"/>
                <w14:ligatures w14:val="none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val="en-US" w:eastAsia="pt-BR"/>
              </w:rPr>
              <w:t>UNITARIO</w:t>
            </w:r>
          </w:p>
        </w:tc>
        <w:tc>
          <w:tcPr>
            <w:tcW w:w="1457" w:type="dxa"/>
            <w:shd w:val="clear" w:color="auto" w:fill="A4A4A4" w:themeFill="background1" w:themeFillShade="A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65A3DE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b/>
                <w:bCs/>
                <w:color w:val="auto"/>
                <w:kern w:val="0"/>
                <w:sz w:val="24"/>
                <w:szCs w:val="24"/>
                <w:lang w:val="en-US" w:eastAsia="pt-BR" w:bidi="ar-SA"/>
                <w14:ligatures w14:val="none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 w:val="en-US" w:eastAsia="pt-BR"/>
              </w:rPr>
              <w:t>VALOR TOTAL</w:t>
            </w:r>
          </w:p>
        </w:tc>
      </w:tr>
      <w:tr w14:paraId="0A646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EA9075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1</w:t>
            </w:r>
          </w:p>
        </w:tc>
        <w:tc>
          <w:tcPr>
            <w:tcW w:w="4054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D771B2">
            <w:pPr>
              <w:jc w:val="both"/>
              <w:rPr>
                <w:rFonts w:hint="default" w:ascii="Arial" w:hAnsi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hint="default" w:ascii="Arial" w:hAnsi="Arial"/>
                <w:b/>
                <w:bCs/>
                <w:sz w:val="24"/>
                <w:szCs w:val="24"/>
                <w:lang w:val="pt-BR"/>
              </w:rPr>
              <w:t xml:space="preserve">Telefone IP Voip Intelbras, Com Display Gráfico </w:t>
            </w:r>
          </w:p>
          <w:p w14:paraId="7A669733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en-US" w:eastAsia="pt-BR"/>
              </w:rPr>
              <w:t>D</w:t>
            </w: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isplay gráfico monocromático de 128 × 32 pixels;</w:t>
            </w:r>
          </w:p>
          <w:p w14:paraId="5251A914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Suporte a uma conta SIP;</w:t>
            </w:r>
          </w:p>
          <w:p w14:paraId="4F8FF247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Tecla dedicada para conferência;</w:t>
            </w:r>
          </w:p>
          <w:p w14:paraId="13574B86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Teclas de acesso rápido para correio de voz, sigilo (mute), viva-voz e atendimento via headset, todas com sinalização por LED;</w:t>
            </w:r>
          </w:p>
          <w:p w14:paraId="63F00D7E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Teclas para ajuste de volume, rediscar e flash;</w:t>
            </w:r>
          </w:p>
          <w:p w14:paraId="7614932F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Duas portas Ethernet 10/100 Mbps (LAN e WAN);</w:t>
            </w:r>
          </w:p>
          <w:p w14:paraId="0890FE0B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Alimentação PoE IEEE 802.3af ou fonte bivolt automática (100–240 V);</w:t>
            </w:r>
          </w:p>
          <w:p w14:paraId="13EBB605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Codecs de áudio compatíveis: G711-A, G711-U, G722, G726 e G729 A/B;</w:t>
            </w:r>
          </w:p>
          <w:p w14:paraId="3FA873EC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Suporte a protocolos de rede: IPv4/IPv6, TCP, UDP, HTTP, HTTPS, DHCP, DNS, VLAN IEEE 802.1q, RTP, RTCP, SRTP, SIPS, NTP, LLDP, ARP, 802.1x;</w:t>
            </w:r>
          </w:p>
          <w:p w14:paraId="715E6D2C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Histórico de chamadas com mínimo de 400 registros (originadas, recebidas, não atendidas e desviadas);</w:t>
            </w:r>
          </w:p>
          <w:p w14:paraId="46F9CA27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Tecla Menu para acesso a configurações básicas;</w:t>
            </w:r>
          </w:p>
          <w:p w14:paraId="09D999EE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Possibilidade de instalação em mesa ou parede;</w:t>
            </w:r>
          </w:p>
          <w:p w14:paraId="5B88E218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Sinalização de campainha por LED;</w:t>
            </w:r>
          </w:p>
          <w:p w14:paraId="3EE7D47F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Suporte a QoS para garantia de qualidade de voz;</w:t>
            </w:r>
          </w:p>
          <w:p w14:paraId="714EDD28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Capacidade para registro em servidor primário e secundário;</w:t>
            </w:r>
          </w:p>
          <w:p w14:paraId="79AE10F2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Temperatura de operação: 0 a 45 °C;</w:t>
            </w:r>
          </w:p>
          <w:p w14:paraId="0360A108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Umidade relativa de operação: até 85%;</w:t>
            </w:r>
          </w:p>
          <w:p w14:paraId="01A006E0">
            <w:pPr>
              <w:jc w:val="both"/>
              <w:rPr>
                <w:rFonts w:hint="default" w:ascii="Arial" w:hAnsi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Consumo aproximado: 2,5 W;</w:t>
            </w:r>
          </w:p>
          <w:p w14:paraId="6E36F9FF">
            <w:pPr>
              <w:jc w:val="both"/>
              <w:rPr>
                <w:rFonts w:hint="default" w:ascii="Arial" w:hAnsi="Arial" w:cs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 w:eastAsia="pt-BR"/>
              </w:rPr>
              <w:t>Garantia mínima de 12 meses.</w:t>
            </w:r>
          </w:p>
        </w:tc>
        <w:tc>
          <w:tcPr>
            <w:tcW w:w="1077" w:type="dxa"/>
            <w:shd w:val="clear" w:color="auto" w:fill="D7D7D7" w:themeFill="background1" w:themeFillShade="D8"/>
            <w:vAlign w:val="center"/>
          </w:tcPr>
          <w:p w14:paraId="0C6DBAEE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01</w:t>
            </w:r>
          </w:p>
        </w:tc>
        <w:tc>
          <w:tcPr>
            <w:tcW w:w="850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8E720B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127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0675D4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45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16AFA7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  <w:tr w14:paraId="55440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827288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2</w:t>
            </w:r>
          </w:p>
        </w:tc>
        <w:tc>
          <w:tcPr>
            <w:tcW w:w="40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C10457">
            <w:pPr>
              <w:jc w:val="both"/>
              <w:rPr>
                <w:rFonts w:hint="default" w:ascii="Arial" w:hAnsi="Arial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TONNER PARA IMPRESSORAS BRODHER DCP-L MODELO2540W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CD4D29D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16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EB20A7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127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D869FE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45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6B6B13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  <w:tr w14:paraId="6B15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96D6E1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3</w:t>
            </w:r>
          </w:p>
        </w:tc>
        <w:tc>
          <w:tcPr>
            <w:tcW w:w="4054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47F630">
            <w:pPr>
              <w:jc w:val="both"/>
              <w:rPr>
                <w:rFonts w:hint="default" w:ascii="Arial" w:hAnsi="Arial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TONNER ORIGINAL PARA IMPRESSORAS BRODHER HP MODELO LASERJET M1132 MFP</w:t>
            </w:r>
          </w:p>
        </w:tc>
        <w:tc>
          <w:tcPr>
            <w:tcW w:w="1077" w:type="dxa"/>
            <w:shd w:val="clear" w:color="auto" w:fill="D7D7D7" w:themeFill="background1" w:themeFillShade="D8"/>
            <w:vAlign w:val="center"/>
          </w:tcPr>
          <w:p w14:paraId="33E60F76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16</w:t>
            </w:r>
          </w:p>
        </w:tc>
        <w:tc>
          <w:tcPr>
            <w:tcW w:w="850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62DDC7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127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2D0ADA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45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EB0F55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  <w:tr w14:paraId="7B4D1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1EE761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4</w:t>
            </w:r>
          </w:p>
        </w:tc>
        <w:tc>
          <w:tcPr>
            <w:tcW w:w="40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D97530">
            <w:pPr>
              <w:jc w:val="both"/>
              <w:rPr>
                <w:rFonts w:hint="default" w:ascii="Arial" w:hAnsi="Arial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TONNER ORIGINAL PARA IMPRESSORAS BRODHER HP- MODELO LASERJET PRO MFP M127FN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6FFBE96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pt-BR" w:eastAsia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F72DEF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127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09A765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45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CA6EA8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  <w:tr w14:paraId="56FD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4E7162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5</w:t>
            </w:r>
          </w:p>
        </w:tc>
        <w:tc>
          <w:tcPr>
            <w:tcW w:w="4054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944E02">
            <w:pPr>
              <w:jc w:val="both"/>
              <w:rPr>
                <w:rFonts w:hint="default" w:ascii="Arial" w:hAnsi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/>
                <w:sz w:val="24"/>
                <w:szCs w:val="24"/>
              </w:rPr>
              <w:t>PAPEL CARTÃO GROSSO</w:t>
            </w:r>
            <w:r>
              <w:rPr>
                <w:rFonts w:hint="default" w:ascii="Arial" w:hAnsi="Arial"/>
                <w:sz w:val="24"/>
                <w:szCs w:val="24"/>
                <w:lang w:val="pt-BR"/>
              </w:rPr>
              <w:t xml:space="preserve"> BRANCO</w:t>
            </w:r>
            <w:r>
              <w:rPr>
                <w:rFonts w:hint="default" w:ascii="Arial" w:hAnsi="Arial"/>
                <w:sz w:val="24"/>
                <w:szCs w:val="24"/>
              </w:rPr>
              <w:t xml:space="preserve"> 180G (ALTA ALVURA) - TAMANHO A4 - 21 CM X 29,7 CM</w:t>
            </w:r>
            <w:r>
              <w:rPr>
                <w:rFonts w:hint="default" w:ascii="Arial" w:hAnsi="Arial"/>
                <w:sz w:val="24"/>
                <w:szCs w:val="24"/>
                <w:lang w:val="pt-BR"/>
              </w:rPr>
              <w:t xml:space="preserve"> PACOTE </w:t>
            </w:r>
            <w:r>
              <w:rPr>
                <w:rFonts w:hint="default" w:ascii="Arial" w:hAnsi="Arial"/>
                <w:sz w:val="24"/>
                <w:szCs w:val="24"/>
              </w:rPr>
              <w:t>100 FLS</w:t>
            </w:r>
          </w:p>
        </w:tc>
        <w:tc>
          <w:tcPr>
            <w:tcW w:w="1077" w:type="dxa"/>
            <w:shd w:val="clear" w:color="auto" w:fill="D7D7D7" w:themeFill="background1" w:themeFillShade="D8"/>
            <w:vAlign w:val="center"/>
          </w:tcPr>
          <w:p w14:paraId="56B74B32">
            <w:pPr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01</w:t>
            </w:r>
          </w:p>
        </w:tc>
        <w:tc>
          <w:tcPr>
            <w:tcW w:w="850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629D2B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UN</w:t>
            </w:r>
          </w:p>
        </w:tc>
        <w:tc>
          <w:tcPr>
            <w:tcW w:w="127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EFFF5C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  <w:tc>
          <w:tcPr>
            <w:tcW w:w="145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F360B4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</w:tr>
      <w:tr w14:paraId="0FB8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D18661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6</w:t>
            </w:r>
          </w:p>
        </w:tc>
        <w:tc>
          <w:tcPr>
            <w:tcW w:w="40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645BFE">
            <w:pPr>
              <w:jc w:val="both"/>
              <w:rPr>
                <w:rFonts w:hint="default" w:ascii="Arial" w:hAnsi="Arial"/>
                <w:sz w:val="24"/>
                <w:szCs w:val="24"/>
              </w:rPr>
            </w:pPr>
            <w:r>
              <w:rPr>
                <w:rFonts w:hint="default" w:ascii="Arial" w:hAnsi="Arial"/>
                <w:sz w:val="24"/>
                <w:szCs w:val="24"/>
              </w:rPr>
              <w:t xml:space="preserve">PAPEL GLOSSY 180G A4 FOTOGRÁFICO BRANCO 100 FLS </w:t>
            </w:r>
            <w:r>
              <w:rPr>
                <w:rFonts w:hint="default" w:ascii="Arial" w:hAnsi="Arial"/>
                <w:sz w:val="24"/>
                <w:szCs w:val="24"/>
                <w:lang w:val="pt-BR"/>
              </w:rPr>
              <w:t xml:space="preserve">PACOTE </w:t>
            </w:r>
            <w:r>
              <w:rPr>
                <w:rFonts w:hint="default" w:ascii="Arial" w:hAnsi="Arial"/>
                <w:sz w:val="24"/>
                <w:szCs w:val="24"/>
              </w:rPr>
              <w:t>100 FLS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20C1DCE">
            <w:pPr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0</w:t>
            </w:r>
            <w:r>
              <w:rPr>
                <w:rFonts w:hint="default"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BA74A3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127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7DC399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45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FC8BF3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  <w:tr w14:paraId="54370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FB4335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7</w:t>
            </w:r>
          </w:p>
        </w:tc>
        <w:tc>
          <w:tcPr>
            <w:tcW w:w="4054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3CCD6E">
            <w:pPr>
              <w:jc w:val="both"/>
              <w:rPr>
                <w:rFonts w:hint="default" w:ascii="Arial" w:hAnsi="Arial"/>
                <w:sz w:val="24"/>
                <w:szCs w:val="24"/>
              </w:rPr>
            </w:pPr>
            <w:r>
              <w:rPr>
                <w:rFonts w:hint="default" w:ascii="Arial" w:hAnsi="Arial"/>
                <w:sz w:val="24"/>
                <w:szCs w:val="24"/>
              </w:rPr>
              <w:t>CANETA HIDROGRÁFICA PRETA 4,0MM</w:t>
            </w:r>
          </w:p>
        </w:tc>
        <w:tc>
          <w:tcPr>
            <w:tcW w:w="1077" w:type="dxa"/>
            <w:shd w:val="clear" w:color="auto" w:fill="D7D7D7" w:themeFill="background1" w:themeFillShade="D8"/>
            <w:vAlign w:val="center"/>
          </w:tcPr>
          <w:p w14:paraId="386774AB">
            <w:pPr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05</w:t>
            </w:r>
          </w:p>
        </w:tc>
        <w:tc>
          <w:tcPr>
            <w:tcW w:w="850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F2219D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UN</w:t>
            </w:r>
          </w:p>
        </w:tc>
        <w:tc>
          <w:tcPr>
            <w:tcW w:w="127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2FE2E4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  <w:tc>
          <w:tcPr>
            <w:tcW w:w="145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8895F5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</w:tr>
      <w:tr w14:paraId="4B628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C9EB77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8</w:t>
            </w:r>
          </w:p>
        </w:tc>
        <w:tc>
          <w:tcPr>
            <w:tcW w:w="40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F5E971">
            <w:pPr>
              <w:jc w:val="both"/>
              <w:rPr>
                <w:rFonts w:hint="default" w:ascii="Arial" w:hAnsi="Arial"/>
                <w:sz w:val="24"/>
                <w:szCs w:val="24"/>
              </w:rPr>
            </w:pPr>
            <w:r>
              <w:rPr>
                <w:rFonts w:hint="default" w:ascii="Arial" w:hAnsi="Arial"/>
                <w:sz w:val="24"/>
                <w:szCs w:val="24"/>
              </w:rPr>
              <w:t xml:space="preserve">CANETA ESFEROGRÁFICA – COR AZUL ESPECIFICAÇÃO: BOA QUALIDADE, CORPO TRANSPARENTE, PONTEIRA EM MATERIAL RESISTENTE, ESFERA DE </w:t>
            </w:r>
            <w:r>
              <w:rPr>
                <w:rFonts w:hint="default" w:ascii="Arial" w:hAnsi="Arial"/>
                <w:sz w:val="24"/>
                <w:szCs w:val="24"/>
                <w:lang w:val="pt-BR"/>
              </w:rPr>
              <w:t>TUNGSTÉNIO</w:t>
            </w:r>
            <w:r>
              <w:rPr>
                <w:rFonts w:hint="default" w:ascii="Arial" w:hAnsi="Arial"/>
                <w:sz w:val="24"/>
                <w:szCs w:val="24"/>
              </w:rPr>
              <w:t xml:space="preserve"> E SUSPIRO LATERAL, ESCRITA GROSSA, IDENTIFICAÇÃO DO FABRICANTE NAS CANETAS. DEVIDAMENTE EMBALADO COM </w:t>
            </w:r>
            <w:r>
              <w:rPr>
                <w:rFonts w:hint="default" w:ascii="Arial" w:hAnsi="Arial"/>
                <w:b/>
                <w:bCs/>
                <w:sz w:val="24"/>
                <w:szCs w:val="24"/>
              </w:rPr>
              <w:t>CAIXA DE 50 UNIDA</w:t>
            </w:r>
            <w:r>
              <w:rPr>
                <w:rFonts w:hint="default" w:ascii="Arial" w:hAnsi="Arial"/>
                <w:b/>
                <w:bCs/>
                <w:sz w:val="24"/>
                <w:szCs w:val="24"/>
                <w:lang w:val="pt-BR"/>
              </w:rPr>
              <w:t>DES</w:t>
            </w:r>
            <w:r>
              <w:rPr>
                <w:rFonts w:hint="default" w:ascii="Arial" w:hAnsi="Arial"/>
                <w:sz w:val="24"/>
                <w:szCs w:val="24"/>
                <w:lang w:val="pt-BR"/>
              </w:rPr>
              <w:br w:type="textWrapping"/>
            </w:r>
            <w:r>
              <w:rPr>
                <w:rFonts w:hint="default" w:ascii="Arial" w:hAnsi="Arial"/>
                <w:sz w:val="24"/>
                <w:szCs w:val="24"/>
                <w:lang w:val="pt-BR"/>
              </w:rPr>
              <w:br w:type="textWrapping"/>
            </w:r>
            <w:r>
              <w:rPr>
                <w:rFonts w:hint="default" w:ascii="Arial" w:hAnsi="Arial"/>
                <w:sz w:val="24"/>
                <w:szCs w:val="24"/>
                <w:lang w:val="pt-BR"/>
              </w:rPr>
              <w:t>MARCA DE REFERENCIA: BIC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111AE7B">
            <w:pPr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02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00D4DE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CX</w:t>
            </w:r>
            <w:bookmarkStart w:id="1" w:name="_GoBack"/>
            <w:bookmarkEnd w:id="1"/>
          </w:p>
        </w:tc>
        <w:tc>
          <w:tcPr>
            <w:tcW w:w="127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84E72D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  <w:tc>
          <w:tcPr>
            <w:tcW w:w="145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ABB23E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</w:tr>
      <w:tr w14:paraId="2813F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3860FF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9</w:t>
            </w:r>
          </w:p>
        </w:tc>
        <w:tc>
          <w:tcPr>
            <w:tcW w:w="4054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F27FEA">
            <w:pPr>
              <w:jc w:val="both"/>
              <w:rPr>
                <w:rFonts w:hint="default" w:ascii="Arial" w:hAnsi="Arial"/>
                <w:sz w:val="24"/>
                <w:szCs w:val="24"/>
              </w:rPr>
            </w:pPr>
            <w:r>
              <w:rPr>
                <w:rFonts w:hint="default" w:ascii="Arial" w:hAnsi="Arial"/>
                <w:sz w:val="24"/>
                <w:szCs w:val="24"/>
              </w:rPr>
              <w:t>TINTA EPSON L3250 - KIT 04 CORES TINTA</w:t>
            </w:r>
            <w:r>
              <w:rPr>
                <w:rFonts w:hint="default" w:ascii="Arial" w:hAnsi="Arial"/>
                <w:sz w:val="24"/>
                <w:szCs w:val="24"/>
                <w:lang w:val="pt-BR"/>
              </w:rPr>
              <w:t xml:space="preserve"> (PRETO, AMARELO, CIANO E MAGENTA)</w:t>
            </w:r>
          </w:p>
        </w:tc>
        <w:tc>
          <w:tcPr>
            <w:tcW w:w="1077" w:type="dxa"/>
            <w:shd w:val="clear" w:color="auto" w:fill="D7D7D7" w:themeFill="background1" w:themeFillShade="D8"/>
            <w:vAlign w:val="center"/>
          </w:tcPr>
          <w:p w14:paraId="0071E2C9">
            <w:pPr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02</w:t>
            </w:r>
          </w:p>
        </w:tc>
        <w:tc>
          <w:tcPr>
            <w:tcW w:w="850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1863B5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UN</w:t>
            </w:r>
          </w:p>
        </w:tc>
        <w:tc>
          <w:tcPr>
            <w:tcW w:w="127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6A0253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  <w:tc>
          <w:tcPr>
            <w:tcW w:w="145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AA9C62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</w:tr>
      <w:tr w14:paraId="5BFA7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CB168E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10</w:t>
            </w:r>
          </w:p>
        </w:tc>
        <w:tc>
          <w:tcPr>
            <w:tcW w:w="40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24D6DE">
            <w:pPr>
              <w:jc w:val="both"/>
              <w:rPr>
                <w:rFonts w:hint="default" w:ascii="Arial" w:hAnsi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/>
              </w:rPr>
              <w:t>Caixa de rampos para Grampeador26/6 com 5000 mil unidades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C15A51E">
            <w:pPr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05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2B06A9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UN</w:t>
            </w:r>
          </w:p>
        </w:tc>
        <w:tc>
          <w:tcPr>
            <w:tcW w:w="127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9CBF13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  <w:tc>
          <w:tcPr>
            <w:tcW w:w="145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C8EE40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</w:tr>
      <w:tr w14:paraId="4FCF4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F75741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11</w:t>
            </w:r>
          </w:p>
        </w:tc>
        <w:tc>
          <w:tcPr>
            <w:tcW w:w="4054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15092E">
            <w:pPr>
              <w:jc w:val="both"/>
              <w:rPr>
                <w:rFonts w:hint="default" w:ascii="Arial" w:hAnsi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/>
              </w:rPr>
              <w:t xml:space="preserve">Caixa de Clips Galvanizado, Nº, 3/0, contendo 50 unidades, </w:t>
            </w:r>
          </w:p>
        </w:tc>
        <w:tc>
          <w:tcPr>
            <w:tcW w:w="1077" w:type="dxa"/>
            <w:shd w:val="clear" w:color="auto" w:fill="D7D7D7" w:themeFill="background1" w:themeFillShade="D8"/>
            <w:vAlign w:val="center"/>
          </w:tcPr>
          <w:p w14:paraId="2A925451">
            <w:pPr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08</w:t>
            </w:r>
          </w:p>
        </w:tc>
        <w:tc>
          <w:tcPr>
            <w:tcW w:w="850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2BF032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UN</w:t>
            </w:r>
          </w:p>
        </w:tc>
        <w:tc>
          <w:tcPr>
            <w:tcW w:w="127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E83067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  <w:tc>
          <w:tcPr>
            <w:tcW w:w="1457" w:type="dxa"/>
            <w:shd w:val="clear" w:color="auto" w:fill="D7D7D7" w:themeFill="background1" w:themeFillShade="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294542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</w:tr>
      <w:tr w14:paraId="7674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6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F41F8F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12</w:t>
            </w:r>
          </w:p>
        </w:tc>
        <w:tc>
          <w:tcPr>
            <w:tcW w:w="405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629EA9">
            <w:pPr>
              <w:jc w:val="both"/>
              <w:rPr>
                <w:rFonts w:hint="default" w:ascii="Arial" w:hAnsi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/>
                <w:sz w:val="24"/>
                <w:szCs w:val="24"/>
                <w:lang w:val="pt-BR"/>
              </w:rPr>
              <w:t xml:space="preserve">Caixa de Clips Galvanizado, Nº, 6/0, contendo 50 unidades, 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304553A">
            <w:pPr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05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6CCB35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  <w:t>UN</w:t>
            </w:r>
          </w:p>
        </w:tc>
        <w:tc>
          <w:tcPr>
            <w:tcW w:w="127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859271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  <w:tc>
          <w:tcPr>
            <w:tcW w:w="145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34C4F2">
            <w:pPr>
              <w:spacing w:after="0" w:line="240" w:lineRule="auto"/>
              <w:jc w:val="center"/>
              <w:rPr>
                <w:rFonts w:hint="default" w:ascii="Arial" w:hAnsi="Arial" w:eastAsia="Times New Roman" w:cs="Arial"/>
                <w:sz w:val="24"/>
                <w:szCs w:val="24"/>
                <w:lang w:val="en-US" w:eastAsia="pt-BR"/>
              </w:rPr>
            </w:pPr>
          </w:p>
        </w:tc>
      </w:tr>
      <w:bookmarkEnd w:id="0"/>
    </w:tbl>
    <w:p w14:paraId="76E66E61"/>
    <w:p w14:paraId="06E66E28"/>
    <w:p w14:paraId="02AAA369">
      <w:pPr>
        <w:jc w:val="right"/>
        <w:rPr>
          <w:rFonts w:hint="default"/>
          <w:lang w:val="pt-BR"/>
        </w:rPr>
      </w:pPr>
      <w:r>
        <w:rPr>
          <w:rFonts w:hint="default"/>
          <w:lang w:val="pt-BR"/>
        </w:rPr>
        <w:t>Cidade , ____de ____________________de 2025</w:t>
      </w:r>
    </w:p>
    <w:p w14:paraId="3F6DF1A0"/>
    <w:p w14:paraId="29AF44FB"/>
    <w:p w14:paraId="13B2C257">
      <w:pPr>
        <w:jc w:val="center"/>
      </w:pPr>
      <w:r>
        <w:rPr>
          <w:rFonts w:hint="default"/>
          <w:lang w:val="pt-BR"/>
        </w:rPr>
        <w:t>_____________________________________</w:t>
      </w:r>
    </w:p>
    <w:sectPr>
      <w:pgSz w:w="11906" w:h="16838"/>
      <w:pgMar w:top="1417" w:right="1701" w:bottom="1417" w:left="1701" w:header="0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Verdana"/>
    <w:panose1 w:val="020B0600000000000000"/>
    <w:charset w:val="00"/>
    <w:family w:val="auto"/>
    <w:pitch w:val="default"/>
    <w:sig w:usb0="00000000" w:usb1="00000000" w:usb2="00000000" w:usb3="00000000" w:csb0="00000001" w:csb1="00000000"/>
  </w:font>
  <w:font w:name="Liberation Sans">
    <w:panose1 w:val="020B0604020202020204"/>
    <w:charset w:val="01"/>
    <w:family w:val="swiss"/>
    <w:pitch w:val="default"/>
    <w:sig w:usb0="E0000AFF" w:usb1="500078FF" w:usb2="00000021" w:usb3="00000000" w:csb0="600001BF" w:csb1="DFF70000"/>
  </w:font>
  <w:font w:name="Noto Sans CJK SC">
    <w:altName w:val="SimSun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5B10E1"/>
    <w:rsid w:val="03B36BB9"/>
    <w:rsid w:val="06A06291"/>
    <w:rsid w:val="100B4A44"/>
    <w:rsid w:val="123826EF"/>
    <w:rsid w:val="23737458"/>
    <w:rsid w:val="2EFFA017"/>
    <w:rsid w:val="2FFCDB52"/>
    <w:rsid w:val="328B792A"/>
    <w:rsid w:val="37F74BF1"/>
    <w:rsid w:val="3DD7038A"/>
    <w:rsid w:val="4B7B4E70"/>
    <w:rsid w:val="5113641C"/>
    <w:rsid w:val="555B05ED"/>
    <w:rsid w:val="58FF4875"/>
    <w:rsid w:val="59961EDE"/>
    <w:rsid w:val="68A7308D"/>
    <w:rsid w:val="7DA4C9CA"/>
    <w:rsid w:val="7DBB49DB"/>
    <w:rsid w:val="7F1F19E2"/>
    <w:rsid w:val="DF7BA2B7"/>
    <w:rsid w:val="ED7A0AE2"/>
    <w:rsid w:val="F7B3F105"/>
    <w:rsid w:val="F9FE3F54"/>
    <w:rsid w:val="FD7F2925"/>
    <w:rsid w:val="FEFEF1FA"/>
    <w:rsid w:val="FFDF2F87"/>
    <w:rsid w:val="FFEE0C46"/>
    <w:rsid w:val="FFFD3F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="Calibri" w:hAnsi="Calibri" w:eastAsia="Calibri" w:cstheme="minorBidi"/>
      <w:color w:val="auto"/>
      <w:kern w:val="0"/>
      <w:sz w:val="22"/>
      <w:szCs w:val="22"/>
      <w:lang w:val="pt-BR" w:eastAsia="en-US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qFormat/>
    <w:uiPriority w:val="99"/>
    <w:rPr>
      <w:vertAlign w:val="superscript"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6">
    <w:name w:val="List"/>
    <w:basedOn w:val="7"/>
    <w:qFormat/>
    <w:uiPriority w:val="0"/>
    <w:rPr>
      <w:rFonts w:cs="Lohit Devanagari"/>
    </w:rPr>
  </w:style>
  <w:style w:type="paragraph" w:styleId="7">
    <w:name w:val="Body Text"/>
    <w:basedOn w:val="1"/>
    <w:qFormat/>
    <w:uiPriority w:val="0"/>
    <w:pPr>
      <w:spacing w:before="0" w:after="140" w:line="276" w:lineRule="auto"/>
    </w:p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pacing w:before="0" w:after="0" w:line="240" w:lineRule="auto"/>
    </w:pPr>
  </w:style>
  <w:style w:type="paragraph" w:styleId="9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pacing w:before="0" w:after="0" w:line="240" w:lineRule="auto"/>
    </w:pPr>
  </w:style>
  <w:style w:type="paragraph" w:styleId="10">
    <w:name w:val="caption"/>
    <w:basedOn w:val="1"/>
    <w:next w:val="1"/>
    <w:qFormat/>
    <w:uiPriority w:val="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1">
    <w:name w:val="footnote text"/>
    <w:basedOn w:val="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character" w:customStyle="1" w:styleId="12">
    <w:name w:val="Cabeçalho Char"/>
    <w:basedOn w:val="2"/>
    <w:link w:val="8"/>
    <w:qFormat/>
    <w:uiPriority w:val="99"/>
    <w:rPr>
      <w:kern w:val="0"/>
      <w14:ligatures w14:val="none"/>
    </w:rPr>
  </w:style>
  <w:style w:type="character" w:customStyle="1" w:styleId="13">
    <w:name w:val="Rodapé Char"/>
    <w:basedOn w:val="2"/>
    <w:link w:val="9"/>
    <w:qFormat/>
    <w:uiPriority w:val="99"/>
    <w:rPr>
      <w:kern w:val="0"/>
      <w14:ligatures w14:val="none"/>
    </w:rPr>
  </w:style>
  <w:style w:type="paragraph" w:customStyle="1" w:styleId="14">
    <w:name w:val="Título1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15">
    <w:name w:val="Índice"/>
    <w:basedOn w:val="1"/>
    <w:qFormat/>
    <w:uiPriority w:val="0"/>
    <w:pPr>
      <w:suppressLineNumbers/>
    </w:pPr>
    <w:rPr>
      <w:rFonts w:cs="Lohit Devanagari"/>
    </w:rPr>
  </w:style>
  <w:style w:type="paragraph" w:customStyle="1" w:styleId="16">
    <w:name w:val="Cabeçalho e Rodapé"/>
    <w:basedOn w:val="1"/>
    <w:qFormat/>
    <w:uiPriority w:val="0"/>
  </w:style>
  <w:style w:type="paragraph" w:customStyle="1" w:styleId="1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 MT" w:hAnsi="Arial MT" w:eastAsia="Arial MT" w:cs="Arial MT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2142</Words>
  <Characters>11528</Characters>
  <Paragraphs>212</Paragraphs>
  <TotalTime>166</TotalTime>
  <ScaleCrop>false</ScaleCrop>
  <LinksUpToDate>false</LinksUpToDate>
  <CharactersWithSpaces>13493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2024-01-29T06:18:00Z</dcterms:created>
  <dc:creator>Dell</dc:creator>
  <cp:lastModifiedBy>Usuario</cp:lastModifiedBy>
  <dcterms:modified xsi:type="dcterms:W3CDTF">2025-10-06T12:22:21Z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D5F001017FDC4D5BBE61EBCEE01B25A3_13</vt:lpwstr>
  </property>
</Properties>
</file>