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71B28F">
      <w:pPr>
        <w:pStyle w:val="4"/>
        <w:ind w:left="2268" w:right="194"/>
        <w:rPr>
          <w:sz w:val="24"/>
          <w:lang w:val="pt-PT"/>
        </w:rPr>
      </w:pPr>
    </w:p>
    <w:p w14:paraId="5779FBCF">
      <w:pPr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PORTARIA Nº. 3</w:t>
      </w:r>
      <w:r>
        <w:rPr>
          <w:rFonts w:hint="default"/>
          <w:b/>
          <w:sz w:val="26"/>
          <w:szCs w:val="26"/>
          <w:u w:val="single"/>
          <w:lang w:val="pt-BR"/>
        </w:rPr>
        <w:t>0</w:t>
      </w:r>
      <w:r>
        <w:rPr>
          <w:b/>
          <w:sz w:val="26"/>
          <w:szCs w:val="26"/>
          <w:u w:val="single"/>
        </w:rPr>
        <w:t>/202</w:t>
      </w:r>
      <w:r>
        <w:rPr>
          <w:rFonts w:hint="default"/>
          <w:b/>
          <w:sz w:val="26"/>
          <w:szCs w:val="26"/>
          <w:u w:val="single"/>
          <w:lang w:val="pt-BR"/>
        </w:rPr>
        <w:t>5</w:t>
      </w:r>
      <w:r>
        <w:rPr>
          <w:b/>
          <w:sz w:val="26"/>
          <w:szCs w:val="26"/>
          <w:u w:val="single"/>
        </w:rPr>
        <w:t xml:space="preserve"> DE 0</w:t>
      </w:r>
      <w:r>
        <w:rPr>
          <w:rFonts w:hint="default"/>
          <w:b/>
          <w:sz w:val="26"/>
          <w:szCs w:val="26"/>
          <w:u w:val="single"/>
          <w:lang w:val="pt-BR"/>
        </w:rPr>
        <w:t>4</w:t>
      </w:r>
      <w:r>
        <w:rPr>
          <w:b/>
          <w:sz w:val="26"/>
          <w:szCs w:val="26"/>
          <w:u w:val="single"/>
        </w:rPr>
        <w:t xml:space="preserve"> DE </w:t>
      </w:r>
      <w:r>
        <w:rPr>
          <w:rFonts w:hint="default"/>
          <w:b/>
          <w:sz w:val="26"/>
          <w:szCs w:val="26"/>
          <w:u w:val="single"/>
          <w:lang w:val="pt-BR"/>
        </w:rPr>
        <w:t>AGOSTO</w:t>
      </w:r>
      <w:r>
        <w:rPr>
          <w:b/>
          <w:sz w:val="26"/>
          <w:szCs w:val="26"/>
          <w:u w:val="single"/>
        </w:rPr>
        <w:t xml:space="preserve"> DE 202</w:t>
      </w:r>
      <w:r>
        <w:rPr>
          <w:rFonts w:hint="default"/>
          <w:b/>
          <w:sz w:val="26"/>
          <w:szCs w:val="26"/>
          <w:u w:val="single"/>
          <w:lang w:val="pt-BR"/>
        </w:rPr>
        <w:t>5</w:t>
      </w:r>
      <w:r>
        <w:rPr>
          <w:b/>
          <w:sz w:val="26"/>
          <w:szCs w:val="26"/>
          <w:u w:val="single"/>
        </w:rPr>
        <w:t>.</w:t>
      </w:r>
    </w:p>
    <w:p w14:paraId="11AAFBBD">
      <w:pPr>
        <w:jc w:val="center"/>
        <w:rPr>
          <w:b/>
          <w:sz w:val="10"/>
          <w:szCs w:val="10"/>
          <w:u w:val="single"/>
        </w:rPr>
      </w:pPr>
    </w:p>
    <w:p w14:paraId="01CB49BF">
      <w:pPr>
        <w:ind w:left="311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“Designa a servidora </w:t>
      </w:r>
      <w:r>
        <w:rPr>
          <w:b/>
          <w:sz w:val="26"/>
          <w:szCs w:val="26"/>
        </w:rPr>
        <w:t>ELIZABETH DE SOUZA SILVA</w:t>
      </w:r>
      <w:r>
        <w:rPr>
          <w:sz w:val="26"/>
          <w:szCs w:val="26"/>
        </w:rPr>
        <w:t xml:space="preserve"> para acompanhamento e fiscalização da execução do contrato </w:t>
      </w:r>
      <w:r>
        <w:rPr>
          <w:rFonts w:hint="default"/>
          <w:sz w:val="26"/>
          <w:szCs w:val="26"/>
          <w:lang w:val="pt-BR"/>
        </w:rPr>
        <w:t xml:space="preserve">administrativo </w:t>
      </w:r>
      <w:r>
        <w:rPr>
          <w:sz w:val="26"/>
          <w:szCs w:val="26"/>
        </w:rPr>
        <w:t>n° 0</w:t>
      </w:r>
      <w:r>
        <w:rPr>
          <w:rFonts w:hint="default"/>
          <w:sz w:val="26"/>
          <w:szCs w:val="26"/>
          <w:lang w:val="pt-BR"/>
        </w:rPr>
        <w:t>2</w:t>
      </w:r>
      <w:r>
        <w:rPr>
          <w:sz w:val="26"/>
          <w:szCs w:val="26"/>
        </w:rPr>
        <w:t>/202</w:t>
      </w:r>
      <w:r>
        <w:rPr>
          <w:rFonts w:hint="default"/>
          <w:sz w:val="26"/>
          <w:szCs w:val="26"/>
          <w:lang w:val="pt-BR"/>
        </w:rPr>
        <w:t>5</w:t>
      </w:r>
      <w:r>
        <w:rPr>
          <w:sz w:val="26"/>
          <w:szCs w:val="26"/>
        </w:rPr>
        <w:t>”.</w:t>
      </w:r>
    </w:p>
    <w:p w14:paraId="0A010467">
      <w:pPr>
        <w:ind w:left="3119"/>
        <w:jc w:val="both"/>
        <w:rPr>
          <w:sz w:val="10"/>
          <w:szCs w:val="10"/>
        </w:rPr>
      </w:pPr>
    </w:p>
    <w:p w14:paraId="44EC0D91">
      <w:pPr>
        <w:ind w:firstLine="1701"/>
        <w:jc w:val="both"/>
        <w:rPr>
          <w:sz w:val="26"/>
          <w:szCs w:val="26"/>
        </w:rPr>
      </w:pPr>
      <w:r>
        <w:rPr>
          <w:rFonts w:hint="default"/>
          <w:b/>
          <w:sz w:val="26"/>
          <w:szCs w:val="26"/>
          <w:lang w:val="pt-BR"/>
        </w:rPr>
        <w:t>ANÍSIO APARECIDO PERES</w:t>
      </w:r>
      <w:r>
        <w:rPr>
          <w:b/>
          <w:sz w:val="26"/>
          <w:szCs w:val="26"/>
        </w:rPr>
        <w:t>,</w:t>
      </w:r>
      <w:r>
        <w:rPr>
          <w:sz w:val="26"/>
          <w:szCs w:val="26"/>
        </w:rPr>
        <w:t xml:space="preserve"> Presidente da Câmara Municipal de Figueirópolis D’Oeste, Estado de Mato Grosso, no uso de suas atribuições legais:</w:t>
      </w:r>
    </w:p>
    <w:p w14:paraId="0314F40B">
      <w:pPr>
        <w:ind w:firstLine="1701"/>
        <w:jc w:val="both"/>
        <w:rPr>
          <w:rFonts w:hint="default"/>
          <w:sz w:val="26"/>
          <w:szCs w:val="26"/>
          <w:lang w:val="pt-BR"/>
        </w:rPr>
      </w:pPr>
      <w:r>
        <w:rPr>
          <w:sz w:val="26"/>
          <w:szCs w:val="26"/>
        </w:rPr>
        <w:t xml:space="preserve">Art. 1º - Designa a Servidora </w:t>
      </w:r>
      <w:r>
        <w:rPr>
          <w:b/>
          <w:sz w:val="26"/>
          <w:szCs w:val="26"/>
        </w:rPr>
        <w:t>ELIZABETH DE SOUZA SILVA</w:t>
      </w:r>
      <w:r>
        <w:rPr>
          <w:sz w:val="26"/>
          <w:szCs w:val="26"/>
        </w:rPr>
        <w:t xml:space="preserve"> como representante da Administração para acompanhamento e fiscalização do Contrato </w:t>
      </w:r>
      <w:r>
        <w:rPr>
          <w:rFonts w:hint="default"/>
          <w:sz w:val="26"/>
          <w:szCs w:val="26"/>
          <w:lang w:val="pt-BR"/>
        </w:rPr>
        <w:t xml:space="preserve">Administrativo </w:t>
      </w:r>
      <w:r>
        <w:rPr>
          <w:sz w:val="26"/>
          <w:szCs w:val="26"/>
        </w:rPr>
        <w:t>n° 0</w:t>
      </w:r>
      <w:r>
        <w:rPr>
          <w:rFonts w:hint="default"/>
          <w:sz w:val="26"/>
          <w:szCs w:val="26"/>
          <w:lang w:val="pt-BR"/>
        </w:rPr>
        <w:t>2</w:t>
      </w:r>
      <w:r>
        <w:rPr>
          <w:sz w:val="26"/>
          <w:szCs w:val="26"/>
        </w:rPr>
        <w:t>/202</w:t>
      </w:r>
      <w:r>
        <w:rPr>
          <w:rFonts w:hint="default"/>
          <w:sz w:val="26"/>
          <w:szCs w:val="26"/>
          <w:lang w:val="pt-BR"/>
        </w:rPr>
        <w:t>5</w:t>
      </w:r>
      <w:r>
        <w:rPr>
          <w:sz w:val="26"/>
          <w:szCs w:val="26"/>
        </w:rPr>
        <w:t xml:space="preserve">, celebrado com a Empresa: </w:t>
      </w:r>
      <w:r>
        <w:rPr>
          <w:rFonts w:hint="default"/>
          <w:b/>
          <w:bCs/>
          <w:sz w:val="26"/>
          <w:szCs w:val="26"/>
          <w:lang w:val="pt-BR"/>
        </w:rPr>
        <w:t>ROBSON BRAGA DE FREIT</w:t>
      </w:r>
      <w:bookmarkStart w:id="0" w:name="_GoBack"/>
      <w:bookmarkEnd w:id="0"/>
      <w:r>
        <w:rPr>
          <w:rFonts w:hint="default"/>
          <w:b/>
          <w:bCs/>
          <w:sz w:val="26"/>
          <w:szCs w:val="26"/>
          <w:lang w:val="pt-BR"/>
        </w:rPr>
        <w:t>AS</w:t>
      </w:r>
      <w:r>
        <w:rPr>
          <w:sz w:val="26"/>
          <w:szCs w:val="26"/>
        </w:rPr>
        <w:t>,</w:t>
      </w:r>
      <w:r>
        <w:rPr>
          <w:rFonts w:hint="default"/>
          <w:sz w:val="26"/>
          <w:szCs w:val="26"/>
          <w:lang w:val="pt-BR"/>
        </w:rPr>
        <w:t xml:space="preserve"> </w:t>
      </w:r>
      <w:r>
        <w:rPr>
          <w:sz w:val="26"/>
          <w:szCs w:val="26"/>
        </w:rPr>
        <w:t>oriundo de Dispensa de Licitação nº 0</w:t>
      </w:r>
      <w:r>
        <w:rPr>
          <w:rFonts w:hint="default"/>
          <w:sz w:val="26"/>
          <w:szCs w:val="26"/>
          <w:lang w:val="pt-BR"/>
        </w:rPr>
        <w:t>3</w:t>
      </w:r>
      <w:r>
        <w:rPr>
          <w:sz w:val="26"/>
          <w:szCs w:val="26"/>
        </w:rPr>
        <w:t>/202</w:t>
      </w:r>
      <w:r>
        <w:rPr>
          <w:rFonts w:hint="default"/>
          <w:sz w:val="26"/>
          <w:szCs w:val="26"/>
          <w:lang w:val="pt-BR"/>
        </w:rPr>
        <w:t>5</w:t>
      </w:r>
      <w:r>
        <w:rPr>
          <w:sz w:val="26"/>
          <w:szCs w:val="26"/>
        </w:rPr>
        <w:t xml:space="preserve">, tendo por objeto a </w:t>
      </w:r>
      <w:r>
        <w:rPr>
          <w:rFonts w:hint="default" w:ascii="Calibri" w:hAnsi="Calibri" w:cs="Calibri"/>
          <w:iCs/>
          <w:sz w:val="26"/>
          <w:szCs w:val="26"/>
        </w:rPr>
        <w:t>Contratação de empresa</w:t>
      </w:r>
      <w:r>
        <w:rPr>
          <w:rFonts w:hint="default" w:ascii="Calibri" w:hAnsi="Calibri" w:cs="Calibri"/>
          <w:iCs/>
          <w:sz w:val="26"/>
          <w:szCs w:val="26"/>
          <w:lang w:val="pt-PT"/>
        </w:rPr>
        <w:t xml:space="preserve"> para o</w:t>
      </w:r>
      <w:r>
        <w:rPr>
          <w:rFonts w:hint="default" w:ascii="Calibri" w:hAnsi="Calibri" w:cs="Calibri"/>
          <w:iCs/>
          <w:sz w:val="26"/>
          <w:szCs w:val="26"/>
        </w:rPr>
        <w:t xml:space="preserve"> </w:t>
      </w:r>
      <w:r>
        <w:rPr>
          <w:rFonts w:hint="default" w:ascii="Calibri" w:hAnsi="Calibri" w:cs="Calibri"/>
          <w:iCs/>
          <w:sz w:val="26"/>
          <w:szCs w:val="26"/>
          <w:lang w:val="pt-PT"/>
        </w:rPr>
        <w:t>f</w:t>
      </w:r>
      <w:r>
        <w:rPr>
          <w:rFonts w:hint="default" w:ascii="Calibri" w:hAnsi="Calibri" w:cs="Calibri"/>
          <w:iCs/>
          <w:sz w:val="26"/>
          <w:szCs w:val="26"/>
        </w:rPr>
        <w:t>ornecimento de água mineral com gás em garrafas plásticas para atender as demandas do legislativo</w:t>
      </w:r>
      <w:r>
        <w:rPr>
          <w:rFonts w:hint="default" w:ascii="Calibri" w:hAnsi="Calibri" w:cs="Calibri"/>
          <w:iCs/>
          <w:sz w:val="26"/>
          <w:szCs w:val="26"/>
          <w:lang w:val="pt-BR"/>
        </w:rPr>
        <w:t>.</w:t>
      </w:r>
    </w:p>
    <w:p w14:paraId="27110BD9">
      <w:pPr>
        <w:ind w:firstLine="1701"/>
        <w:jc w:val="both"/>
        <w:rPr>
          <w:sz w:val="26"/>
          <w:szCs w:val="26"/>
        </w:rPr>
      </w:pPr>
      <w:r>
        <w:rPr>
          <w:sz w:val="26"/>
          <w:szCs w:val="26"/>
        </w:rPr>
        <w:t>Art. 2º - A servidora anotará em registro próprio todas as ocorrências relacionadas com a execução do contrato, determinando o que for necessário para a regularização das faltas ou defeitos observados (Art. 117, § 1°, Lei 14.133/2021).</w:t>
      </w:r>
    </w:p>
    <w:p w14:paraId="11DBA1AD">
      <w:pPr>
        <w:ind w:firstLine="1701"/>
        <w:jc w:val="both"/>
        <w:rPr>
          <w:sz w:val="26"/>
          <w:szCs w:val="26"/>
        </w:rPr>
      </w:pPr>
      <w:r>
        <w:rPr>
          <w:sz w:val="26"/>
          <w:szCs w:val="26"/>
        </w:rPr>
        <w:t>Art. 3º - As decisões que ultrapassarem a competência da servidora deverão ser solicitadas ao seu superior em tempo hábil para que tome as providências cabíveis (Art. 117, § 2°, Lei 14.133/2021).</w:t>
      </w:r>
    </w:p>
    <w:p w14:paraId="21E5F15B">
      <w:pPr>
        <w:ind w:firstLine="1701"/>
        <w:jc w:val="both"/>
        <w:rPr>
          <w:sz w:val="26"/>
          <w:szCs w:val="26"/>
        </w:rPr>
      </w:pPr>
      <w:r>
        <w:rPr>
          <w:sz w:val="26"/>
          <w:szCs w:val="26"/>
        </w:rPr>
        <w:t>Art. 4º - Este Ato entra em vigor na data de sua publicação, revogando-se as disposições em contrário.</w:t>
      </w:r>
    </w:p>
    <w:p w14:paraId="54498796">
      <w:pPr>
        <w:ind w:firstLine="1701"/>
        <w:jc w:val="both"/>
        <w:rPr>
          <w:sz w:val="26"/>
          <w:szCs w:val="26"/>
        </w:rPr>
      </w:pPr>
      <w:r>
        <w:rPr>
          <w:sz w:val="26"/>
          <w:szCs w:val="26"/>
        </w:rPr>
        <w:t>Gabinete da Presidência da Câmara Municipal de Figueirópolis D’Oeste, Estado de Mato Grosso, em 0</w:t>
      </w:r>
      <w:r>
        <w:rPr>
          <w:rFonts w:hint="default"/>
          <w:sz w:val="26"/>
          <w:szCs w:val="26"/>
          <w:lang w:val="pt-BR"/>
        </w:rPr>
        <w:t>4</w:t>
      </w:r>
      <w:r>
        <w:rPr>
          <w:sz w:val="26"/>
          <w:szCs w:val="26"/>
        </w:rPr>
        <w:t xml:space="preserve"> de A</w:t>
      </w:r>
      <w:r>
        <w:rPr>
          <w:rFonts w:hint="default"/>
          <w:sz w:val="26"/>
          <w:szCs w:val="26"/>
          <w:lang w:val="pt-BR"/>
        </w:rPr>
        <w:t>gosto</w:t>
      </w:r>
      <w:r>
        <w:rPr>
          <w:sz w:val="26"/>
          <w:szCs w:val="26"/>
        </w:rPr>
        <w:t xml:space="preserve"> de 202</w:t>
      </w:r>
      <w:r>
        <w:rPr>
          <w:rFonts w:hint="default"/>
          <w:sz w:val="26"/>
          <w:szCs w:val="26"/>
          <w:lang w:val="pt-BR"/>
        </w:rPr>
        <w:t>5</w:t>
      </w:r>
      <w:r>
        <w:rPr>
          <w:sz w:val="26"/>
          <w:szCs w:val="26"/>
        </w:rPr>
        <w:t>.</w:t>
      </w:r>
    </w:p>
    <w:p w14:paraId="7BD4B7B3">
      <w:pPr>
        <w:ind w:firstLine="1701"/>
        <w:jc w:val="both"/>
        <w:rPr>
          <w:sz w:val="10"/>
          <w:szCs w:val="10"/>
        </w:rPr>
      </w:pPr>
    </w:p>
    <w:p w14:paraId="1A4F0161">
      <w:pPr>
        <w:pStyle w:val="12"/>
        <w:jc w:val="center"/>
        <w:rPr>
          <w:rFonts w:hint="default"/>
          <w:b/>
          <w:sz w:val="26"/>
          <w:szCs w:val="26"/>
          <w:lang w:val="pt-BR"/>
        </w:rPr>
      </w:pPr>
      <w:r>
        <w:rPr>
          <w:rFonts w:hint="default"/>
          <w:b/>
          <w:sz w:val="26"/>
          <w:szCs w:val="26"/>
          <w:lang w:val="pt-BR"/>
        </w:rPr>
        <w:t>ANÍSIO APARECIDO PERES</w:t>
      </w:r>
    </w:p>
    <w:p w14:paraId="0F741FE8">
      <w:pPr>
        <w:pStyle w:val="1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Vereador Presidente</w:t>
      </w:r>
    </w:p>
    <w:sectPr>
      <w:headerReference r:id="rId5" w:type="default"/>
      <w:pgSz w:w="11906" w:h="16838"/>
      <w:pgMar w:top="1418" w:right="1134" w:bottom="142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onotype Corsiva">
    <w:panose1 w:val="03010101010201010101"/>
    <w:charset w:val="00"/>
    <w:family w:val="script"/>
    <w:pitch w:val="default"/>
    <w:sig w:usb0="00000287" w:usb1="00000000" w:usb2="00000000" w:usb3="00000000" w:csb0="2000009F" w:csb1="DFD7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Nirmala UI">
    <w:panose1 w:val="020B0502040204020203"/>
    <w:charset w:val="00"/>
    <w:family w:val="auto"/>
    <w:pitch w:val="default"/>
    <w:sig w:usb0="80FF8023" w:usb1="0200004A" w:usb2="00000200" w:usb3="00040000" w:csb0="00000001" w:csb1="00000000"/>
  </w:font>
  <w:font w:name="Copperplate Gothic Bold">
    <w:panose1 w:val="020E0705020206020404"/>
    <w:charset w:val="00"/>
    <w:family w:val="auto"/>
    <w:pitch w:val="default"/>
    <w:sig w:usb0="00000003" w:usb1="00000000" w:usb2="00000000" w:usb3="00000000" w:csb0="20000001" w:csb1="00000000"/>
  </w:font>
  <w:font w:name="Copperplate Gothic Light">
    <w:panose1 w:val="020E0507020206020404"/>
    <w:charset w:val="00"/>
    <w:family w:val="auto"/>
    <w:pitch w:val="default"/>
    <w:sig w:usb0="00000003" w:usb1="00000000" w:usb2="00000000" w:usb3="00000000" w:csb0="20000001" w:csb1="00000000"/>
  </w:font>
  <w:font w:name="Corbel">
    <w:panose1 w:val="020B0503020204020204"/>
    <w:charset w:val="00"/>
    <w:family w:val="auto"/>
    <w:pitch w:val="default"/>
    <w:sig w:usb0="A00002EF" w:usb1="4000A44B" w:usb2="00000000" w:usb3="00000000" w:csb0="2000019F" w:csb1="00000000"/>
  </w:font>
  <w:font w:name="Corbel Light">
    <w:panose1 w:val="020B0303020204020204"/>
    <w:charset w:val="00"/>
    <w:family w:val="auto"/>
    <w:pitch w:val="default"/>
    <w:sig w:usb0="A00002EF" w:usb1="4000A44B" w:usb2="00000000" w:usb3="00000000" w:csb0="2000019F" w:csb1="00000000"/>
  </w:font>
  <w:font w:name="Colonna MT">
    <w:panose1 w:val="04020805060202030203"/>
    <w:charset w:val="00"/>
    <w:family w:val="auto"/>
    <w:pitch w:val="default"/>
    <w:sig w:usb0="00000003" w:usb1="00000000" w:usb2="00000000" w:usb3="00000000" w:csb0="20000001" w:csb1="00000000"/>
  </w:font>
  <w:font w:name="Century Schoolbook">
    <w:panose1 w:val="02040604050505020304"/>
    <w:charset w:val="00"/>
    <w:family w:val="auto"/>
    <w:pitch w:val="default"/>
    <w:sig w:usb0="00000287" w:usb1="00000000" w:usb2="00000000" w:usb3="00000000" w:csb0="2000009F" w:csb1="DFD70000"/>
  </w:font>
  <w:font w:name="Comic Sans MS">
    <w:panose1 w:val="030F0702030302020204"/>
    <w:charset w:val="00"/>
    <w:family w:val="auto"/>
    <w:pitch w:val="default"/>
    <w:sig w:usb0="00000687" w:usb1="00000013" w:usb2="00000000" w:usb3="00000000" w:csb0="2000009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073D14">
    <w:pPr>
      <w:pStyle w:val="5"/>
      <w:jc w:val="center"/>
      <w:rPr>
        <w:rFonts w:ascii="Monotype Corsiva" w:hAnsi="Monotype Corsiva" w:cs="Lucida Sans Unicode"/>
        <w:b/>
        <w:bCs/>
        <w:i/>
        <w:iCs/>
        <w:sz w:val="56"/>
      </w:rPr>
    </w:pPr>
    <w:r>
      <w:rPr>
        <w:rFonts w:ascii="Monotype Corsiva" w:hAnsi="Monotype Corsiva" w:cs="Lucida Sans Unicode"/>
        <w:b/>
        <w:bCs/>
        <w:i/>
        <w:iCs/>
        <w:sz w:val="56"/>
        <w:lang w:eastAsia="pt-BR"/>
      </w:rPr>
      <w:drawing>
        <wp:inline distT="0" distB="0" distL="0" distR="0">
          <wp:extent cx="1141730" cy="1086485"/>
          <wp:effectExtent l="0" t="0" r="1270" b="0"/>
          <wp:docPr id="6" name="Imagem 6" descr="brasão câma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 descr="brasão câmar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1730" cy="1086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5634F8">
    <w:pPr>
      <w:pStyle w:val="5"/>
      <w:tabs>
        <w:tab w:val="left" w:pos="2366"/>
        <w:tab w:val="center" w:pos="5057"/>
      </w:tabs>
      <w:ind w:left="-120" w:right="74"/>
      <w:jc w:val="center"/>
      <w:rPr>
        <w:rFonts w:ascii="Monotype Corsiva" w:hAnsi="Monotype Corsiva" w:cs="Lucida Sans Unicode"/>
        <w:b/>
        <w:bCs/>
        <w:i/>
        <w:iCs/>
        <w:sz w:val="56"/>
      </w:rPr>
    </w:pPr>
    <w:r>
      <w:rPr>
        <w:rFonts w:ascii="Monotype Corsiva" w:hAnsi="Monotype Corsiva" w:cs="Lucida Sans Unicode"/>
        <w:b/>
        <w:bCs/>
        <w:i/>
        <w:iCs/>
        <w:sz w:val="56"/>
      </w:rPr>
      <w:t>Estado de Mato Grosso</w:t>
    </w:r>
  </w:p>
  <w:p w14:paraId="05A85B9C">
    <w:pPr>
      <w:pStyle w:val="5"/>
      <w:tabs>
        <w:tab w:val="right" w:pos="8760"/>
        <w:tab w:val="clear" w:pos="8504"/>
      </w:tabs>
      <w:ind w:left="-120" w:right="-286"/>
      <w:jc w:val="center"/>
      <w:rPr>
        <w:rFonts w:ascii="Arial" w:hAnsi="Arial" w:cs="Arial"/>
        <w:b/>
        <w:bCs/>
        <w:i/>
        <w:iCs/>
        <w:sz w:val="28"/>
      </w:rPr>
    </w:pPr>
    <w:r>
      <w:rPr>
        <w:rFonts w:ascii="Monotype Corsiva" w:hAnsi="Monotype Corsiva" w:cs="Lucida Sans Unicode"/>
        <w:b/>
        <w:bCs/>
        <w:i/>
        <w:iCs/>
        <w:sz w:val="56"/>
      </w:rPr>
      <w:t>Câmara Municipal de Figueirópolis D’Oeste</w:t>
    </w:r>
  </w:p>
  <w:p w14:paraId="0436781A">
    <w:pPr>
      <w:pStyle w:val="5"/>
      <w:rPr>
        <w:sz w:val="6"/>
        <w:szCs w:val="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14F"/>
    <w:rsid w:val="00042ACC"/>
    <w:rsid w:val="00053417"/>
    <w:rsid w:val="000715B9"/>
    <w:rsid w:val="000915BC"/>
    <w:rsid w:val="0009578E"/>
    <w:rsid w:val="00095943"/>
    <w:rsid w:val="000A1FB2"/>
    <w:rsid w:val="00122A4B"/>
    <w:rsid w:val="00165DAC"/>
    <w:rsid w:val="00176DA6"/>
    <w:rsid w:val="00196730"/>
    <w:rsid w:val="00196B07"/>
    <w:rsid w:val="001E73D9"/>
    <w:rsid w:val="001F3F34"/>
    <w:rsid w:val="00210D42"/>
    <w:rsid w:val="00233B77"/>
    <w:rsid w:val="002B774A"/>
    <w:rsid w:val="00320540"/>
    <w:rsid w:val="00326BA9"/>
    <w:rsid w:val="003354D5"/>
    <w:rsid w:val="003746E7"/>
    <w:rsid w:val="00486C14"/>
    <w:rsid w:val="00524EB3"/>
    <w:rsid w:val="00557F67"/>
    <w:rsid w:val="005A07B5"/>
    <w:rsid w:val="005C4696"/>
    <w:rsid w:val="005C5531"/>
    <w:rsid w:val="005F4251"/>
    <w:rsid w:val="006A0CEB"/>
    <w:rsid w:val="006B4ACD"/>
    <w:rsid w:val="007072AE"/>
    <w:rsid w:val="0073305C"/>
    <w:rsid w:val="007D065E"/>
    <w:rsid w:val="007E081B"/>
    <w:rsid w:val="007F3AE6"/>
    <w:rsid w:val="007F68A7"/>
    <w:rsid w:val="00831EC4"/>
    <w:rsid w:val="00852C39"/>
    <w:rsid w:val="008F66D7"/>
    <w:rsid w:val="00904F29"/>
    <w:rsid w:val="009179BE"/>
    <w:rsid w:val="009338BA"/>
    <w:rsid w:val="00970899"/>
    <w:rsid w:val="009E0E12"/>
    <w:rsid w:val="00A03CA8"/>
    <w:rsid w:val="00A149BB"/>
    <w:rsid w:val="00A15184"/>
    <w:rsid w:val="00A36F55"/>
    <w:rsid w:val="00A76772"/>
    <w:rsid w:val="00A92642"/>
    <w:rsid w:val="00A943D7"/>
    <w:rsid w:val="00AC2912"/>
    <w:rsid w:val="00B4426C"/>
    <w:rsid w:val="00C5214F"/>
    <w:rsid w:val="00C81901"/>
    <w:rsid w:val="00CB163B"/>
    <w:rsid w:val="00D00B79"/>
    <w:rsid w:val="00D02CFF"/>
    <w:rsid w:val="00D14961"/>
    <w:rsid w:val="00D53C07"/>
    <w:rsid w:val="00D9780C"/>
    <w:rsid w:val="00DC511C"/>
    <w:rsid w:val="00E23702"/>
    <w:rsid w:val="00E31B1A"/>
    <w:rsid w:val="00EA3A48"/>
    <w:rsid w:val="00EA7B9E"/>
    <w:rsid w:val="00EC6A5B"/>
    <w:rsid w:val="00F00BD7"/>
    <w:rsid w:val="00F456C0"/>
    <w:rsid w:val="00FD65EF"/>
    <w:rsid w:val="10645D16"/>
    <w:rsid w:val="211E6509"/>
    <w:rsid w:val="60C15F1E"/>
    <w:rsid w:val="624A0B51"/>
    <w:rsid w:val="65B77D68"/>
    <w:rsid w:val="75A1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8"/>
    <w:semiHidden/>
    <w:unhideWhenUsed/>
    <w:uiPriority w:val="0"/>
    <w:pPr>
      <w:spacing w:after="0" w:line="240" w:lineRule="auto"/>
      <w:jc w:val="both"/>
    </w:pPr>
    <w:rPr>
      <w:rFonts w:ascii="Times New Roman" w:hAnsi="Times New Roman" w:eastAsia="Times New Roman" w:cs="Times New Roman"/>
      <w:sz w:val="48"/>
      <w:szCs w:val="24"/>
      <w:lang w:eastAsia="pt-BR"/>
    </w:rPr>
  </w:style>
  <w:style w:type="paragraph" w:styleId="5">
    <w:name w:val="header"/>
    <w:basedOn w:val="1"/>
    <w:link w:val="9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6">
    <w:name w:val="footer"/>
    <w:basedOn w:val="1"/>
    <w:link w:val="1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7">
    <w:name w:val="Balloon Text"/>
    <w:basedOn w:val="1"/>
    <w:link w:val="10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8">
    <w:name w:val="Corpo de texto Char"/>
    <w:basedOn w:val="2"/>
    <w:link w:val="4"/>
    <w:semiHidden/>
    <w:uiPriority w:val="0"/>
    <w:rPr>
      <w:rFonts w:ascii="Times New Roman" w:hAnsi="Times New Roman" w:eastAsia="Times New Roman" w:cs="Times New Roman"/>
      <w:sz w:val="48"/>
      <w:szCs w:val="24"/>
      <w:lang w:eastAsia="pt-BR"/>
    </w:rPr>
  </w:style>
  <w:style w:type="character" w:customStyle="1" w:styleId="9">
    <w:name w:val="Cabeçalho Char"/>
    <w:basedOn w:val="2"/>
    <w:link w:val="5"/>
    <w:qFormat/>
    <w:uiPriority w:val="99"/>
  </w:style>
  <w:style w:type="character" w:customStyle="1" w:styleId="10">
    <w:name w:val="Texto de balão Char"/>
    <w:basedOn w:val="2"/>
    <w:link w:val="7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1">
    <w:name w:val="Rodapé Char"/>
    <w:basedOn w:val="2"/>
    <w:link w:val="6"/>
    <w:uiPriority w:val="99"/>
  </w:style>
  <w:style w:type="paragraph" w:styleId="12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1427</Characters>
  <Lines>11</Lines>
  <Paragraphs>3</Paragraphs>
  <TotalTime>32</TotalTime>
  <ScaleCrop>false</ScaleCrop>
  <LinksUpToDate>false</LinksUpToDate>
  <CharactersWithSpaces>1688</CharactersWithSpaces>
  <Application>WPS Office_12.2.0.22222_F1E327BC-269C-435d-A152-05C5408002CA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2023-04-10T13:14:00Z</dcterms:created>
  <dc:creator>Usuario</dc:creator>
  <cp:lastModifiedBy>Dell</cp:lastModifiedBy>
  <cp:lastPrinted>2025-08-05T15:03:06Z</cp:lastPrinted>
  <dcterms:modified xsi:type="dcterms:W3CDTF">2025-08-05T15:06:22Z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1046-12.2.0.22222</vt:lpwstr>
  </property>
  <property fmtid="{D5CDD505-2E9C-101B-9397-08002B2CF9AE}" pid="3" name="ICV">
    <vt:lpwstr>D55E69A138CE42DABFC9B3D93FA7168C_13</vt:lpwstr>
  </property>
</Properties>
</file>