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6EB6">
      <w:pPr>
        <w:ind w:left="0" w:leftChars="0" w:firstLine="0" w:firstLineChars="0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PROJETO DE LEI COMPLEMENTAR __/2025 - ___ DE ________ DE 2025</w:t>
      </w:r>
    </w:p>
    <w:p w14:paraId="4A5E452D">
      <w:pPr>
        <w:ind w:left="4400" w:leftChars="2200" w:firstLine="0" w:firstLineChars="0"/>
        <w:jc w:val="both"/>
        <w:rPr>
          <w:rFonts w:hint="default" w:ascii="Arial" w:hAnsi="Arial" w:cs="Arial"/>
          <w:sz w:val="24"/>
          <w:szCs w:val="24"/>
        </w:rPr>
      </w:pPr>
    </w:p>
    <w:p w14:paraId="5E2F6505">
      <w:pPr>
        <w:ind w:left="4400" w:leftChars="2200" w:firstLine="0" w:firstLineChars="0"/>
        <w:jc w:val="both"/>
        <w:rPr>
          <w:rFonts w:hint="default" w:ascii="Arial" w:hAnsi="Arial" w:cs="Arial"/>
          <w:sz w:val="24"/>
          <w:szCs w:val="24"/>
        </w:rPr>
      </w:pPr>
    </w:p>
    <w:p w14:paraId="6426F5B6">
      <w:pPr>
        <w:ind w:left="4400" w:leftChars="2200" w:firstLine="0" w:firstLineChars="0"/>
        <w:jc w:val="both"/>
        <w:rPr>
          <w:rFonts w:hint="default" w:ascii="Arial" w:hAnsi="Arial" w:cs="Arial"/>
          <w:sz w:val="24"/>
          <w:szCs w:val="24"/>
        </w:rPr>
      </w:pPr>
    </w:p>
    <w:p w14:paraId="762BB847">
      <w:pPr>
        <w:ind w:left="4400" w:leftChars="2200" w:firstLine="0" w:firstLineChars="0"/>
        <w:jc w:val="both"/>
        <w:rPr>
          <w:rFonts w:hint="default" w:ascii="Arial" w:hAnsi="Arial" w:cs="Arial"/>
          <w:sz w:val="24"/>
          <w:szCs w:val="24"/>
        </w:rPr>
      </w:pPr>
    </w:p>
    <w:p w14:paraId="00D81B34">
      <w:pPr>
        <w:ind w:left="4400" w:leftChars="220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Adiciona o parágrafo único ao art. 1</w:t>
      </w:r>
      <w:r>
        <w:rPr>
          <w:rFonts w:hint="default" w:ascii="Arial" w:hAnsi="Arial" w:cs="Arial"/>
          <w:sz w:val="24"/>
          <w:szCs w:val="24"/>
          <w:lang w:val="pt-BR"/>
        </w:rPr>
        <w:t>65</w:t>
      </w:r>
      <w:r>
        <w:rPr>
          <w:rFonts w:hint="default" w:ascii="Arial" w:hAnsi="Arial" w:cs="Arial"/>
          <w:sz w:val="24"/>
          <w:szCs w:val="24"/>
        </w:rPr>
        <w:t xml:space="preserve"> da </w:t>
      </w:r>
      <w:r>
        <w:rPr>
          <w:rFonts w:hint="default" w:ascii="Arial" w:hAnsi="Arial" w:cs="Arial"/>
          <w:sz w:val="24"/>
          <w:szCs w:val="24"/>
          <w:lang w:val="pt-BR"/>
        </w:rPr>
        <w:t>L</w:t>
      </w:r>
      <w:r>
        <w:rPr>
          <w:rFonts w:hint="default" w:ascii="Arial" w:hAnsi="Arial" w:cs="Arial"/>
          <w:sz w:val="24"/>
          <w:szCs w:val="24"/>
        </w:rPr>
        <w:t xml:space="preserve">ei </w:t>
      </w:r>
      <w:r>
        <w:rPr>
          <w:rFonts w:hint="default" w:ascii="Arial" w:hAnsi="Arial" w:cs="Arial"/>
          <w:sz w:val="24"/>
          <w:szCs w:val="24"/>
          <w:lang w:val="pt-BR"/>
        </w:rPr>
        <w:t>C</w:t>
      </w:r>
      <w:r>
        <w:rPr>
          <w:rFonts w:hint="default" w:ascii="Arial" w:hAnsi="Arial" w:cs="Arial"/>
          <w:sz w:val="24"/>
          <w:szCs w:val="24"/>
        </w:rPr>
        <w:t>omplementar Nº 09/2006 de 05 de dezembro de 2006.</w:t>
      </w:r>
    </w:p>
    <w:p w14:paraId="0BB6DC21">
      <w:pPr>
        <w:jc w:val="both"/>
        <w:rPr>
          <w:rFonts w:hint="default" w:ascii="Arial" w:hAnsi="Arial" w:cs="Arial"/>
          <w:sz w:val="24"/>
          <w:szCs w:val="24"/>
        </w:rPr>
      </w:pPr>
    </w:p>
    <w:p w14:paraId="4CE7601D">
      <w:pPr>
        <w:jc w:val="both"/>
        <w:rPr>
          <w:rFonts w:hint="default" w:ascii="Arial" w:hAnsi="Arial" w:cs="Arial"/>
          <w:sz w:val="24"/>
          <w:szCs w:val="24"/>
        </w:rPr>
      </w:pPr>
    </w:p>
    <w:p w14:paraId="029F997E">
      <w:pPr>
        <w:jc w:val="both"/>
        <w:rPr>
          <w:rFonts w:hint="default" w:ascii="Arial" w:hAnsi="Arial" w:cs="Arial"/>
          <w:sz w:val="24"/>
          <w:szCs w:val="24"/>
        </w:rPr>
      </w:pPr>
    </w:p>
    <w:p w14:paraId="15959ECD">
      <w:pPr>
        <w:jc w:val="both"/>
        <w:rPr>
          <w:rFonts w:hint="default" w:ascii="Arial" w:hAnsi="Arial" w:cs="Arial"/>
          <w:sz w:val="24"/>
          <w:szCs w:val="24"/>
        </w:rPr>
      </w:pPr>
    </w:p>
    <w:p w14:paraId="5D54D3E5">
      <w:pPr>
        <w:rPr>
          <w:rFonts w:hint="default" w:ascii="Arial" w:hAnsi="Arial" w:cs="Arial"/>
          <w:sz w:val="24"/>
          <w:szCs w:val="24"/>
        </w:rPr>
      </w:pPr>
    </w:p>
    <w:p w14:paraId="1E48DA4F">
      <w:pPr>
        <w:jc w:val="both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  <w:lang w:val="pt-BR"/>
        </w:rPr>
        <w:t>ADEMIR FELICIO GARCIA</w:t>
      </w:r>
      <w:r>
        <w:rPr>
          <w:rFonts w:hint="default" w:ascii="Arial" w:hAnsi="Arial"/>
          <w:sz w:val="24"/>
          <w:szCs w:val="24"/>
        </w:rPr>
        <w:t xml:space="preserve">, Prefeito do Município de Figueirópolis </w:t>
      </w:r>
      <w:r>
        <w:rPr>
          <w:rFonts w:hint="default" w:ascii="Arial" w:hAnsi="Arial"/>
          <w:sz w:val="24"/>
          <w:szCs w:val="24"/>
          <w:lang w:val="pt-BR"/>
        </w:rPr>
        <w:t>D</w:t>
      </w:r>
      <w:r>
        <w:rPr>
          <w:rFonts w:hint="default" w:ascii="Arial" w:hAnsi="Arial"/>
          <w:sz w:val="24"/>
          <w:szCs w:val="24"/>
        </w:rPr>
        <w:t>`Oeste, Estado de Mato Grosso, no uso das atribuições que lhe são conferidas por Lei, faz saber que a Câmara Municipal aprovou e ele sanciona a seguinte Lei:</w:t>
      </w:r>
    </w:p>
    <w:p w14:paraId="191110ED">
      <w:pPr>
        <w:jc w:val="both"/>
        <w:rPr>
          <w:rFonts w:hint="default" w:ascii="Arial" w:hAnsi="Arial"/>
          <w:sz w:val="24"/>
          <w:szCs w:val="24"/>
        </w:rPr>
      </w:pPr>
    </w:p>
    <w:p w14:paraId="62FF7983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Art. 1º Adiciona o parágrafo único ao art. </w:t>
      </w:r>
      <w:r>
        <w:rPr>
          <w:rFonts w:hint="default" w:ascii="Arial" w:hAnsi="Arial" w:cs="Arial"/>
          <w:sz w:val="24"/>
          <w:szCs w:val="24"/>
          <w:lang w:val="pt-BR"/>
        </w:rPr>
        <w:t xml:space="preserve">165 </w:t>
      </w:r>
      <w:r>
        <w:rPr>
          <w:rFonts w:hint="default" w:ascii="Arial" w:hAnsi="Arial" w:cs="Arial"/>
          <w:sz w:val="24"/>
          <w:szCs w:val="24"/>
        </w:rPr>
        <w:t xml:space="preserve">da </w:t>
      </w:r>
      <w:r>
        <w:rPr>
          <w:rFonts w:hint="default" w:ascii="Arial" w:hAnsi="Arial" w:cs="Arial"/>
          <w:sz w:val="24"/>
          <w:szCs w:val="24"/>
          <w:lang w:val="pt-BR"/>
        </w:rPr>
        <w:t>L</w:t>
      </w:r>
      <w:r>
        <w:rPr>
          <w:rFonts w:hint="default" w:ascii="Arial" w:hAnsi="Arial" w:cs="Arial"/>
          <w:sz w:val="24"/>
          <w:szCs w:val="24"/>
        </w:rPr>
        <w:t xml:space="preserve">ei </w:t>
      </w:r>
      <w:r>
        <w:rPr>
          <w:rFonts w:hint="default" w:ascii="Arial" w:hAnsi="Arial" w:cs="Arial"/>
          <w:sz w:val="24"/>
          <w:szCs w:val="24"/>
          <w:lang w:val="pt-BR"/>
        </w:rPr>
        <w:t>C</w:t>
      </w:r>
      <w:r>
        <w:rPr>
          <w:rFonts w:hint="default" w:ascii="Arial" w:hAnsi="Arial" w:cs="Arial"/>
          <w:sz w:val="24"/>
          <w:szCs w:val="24"/>
        </w:rPr>
        <w:t>omplementar Nº 09/2006 de 05 de dezembro de 2006, com a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seguinte redação:</w:t>
      </w:r>
    </w:p>
    <w:p w14:paraId="32AC09BF">
      <w:pPr>
        <w:jc w:val="both"/>
        <w:rPr>
          <w:rFonts w:hint="default" w:ascii="Arial" w:hAnsi="Arial" w:cs="Arial"/>
          <w:sz w:val="24"/>
          <w:szCs w:val="24"/>
        </w:rPr>
      </w:pPr>
    </w:p>
    <w:p w14:paraId="53924B5D">
      <w:pPr>
        <w:ind w:left="1600" w:leftChars="80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Art. </w:t>
      </w:r>
      <w:r>
        <w:rPr>
          <w:rFonts w:hint="default" w:ascii="Arial" w:hAnsi="Arial" w:cs="Arial"/>
          <w:sz w:val="24"/>
          <w:szCs w:val="24"/>
          <w:lang w:val="pt-BR"/>
        </w:rPr>
        <w:t>165</w:t>
      </w:r>
      <w:r>
        <w:rPr>
          <w:rFonts w:hint="default" w:ascii="Arial" w:hAnsi="Arial" w:cs="Arial"/>
          <w:sz w:val="24"/>
          <w:szCs w:val="24"/>
        </w:rPr>
        <w:t>(...)</w:t>
      </w:r>
    </w:p>
    <w:p w14:paraId="7961B346">
      <w:pPr>
        <w:ind w:left="1600" w:leftChars="80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(...)</w:t>
      </w:r>
    </w:p>
    <w:p w14:paraId="5897FD3E">
      <w:pPr>
        <w:ind w:left="1600" w:leftChars="80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Parágrafo único. A vedação de que trata o inciso X</w:t>
      </w:r>
      <w:r>
        <w:rPr>
          <w:rFonts w:hint="default" w:ascii="Arial" w:hAnsi="Arial" w:cs="Arial"/>
          <w:sz w:val="24"/>
          <w:szCs w:val="24"/>
          <w:lang w:val="pt-BR"/>
        </w:rPr>
        <w:t>II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 xml:space="preserve"> do caput deste artigo não se aplica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 atuação como microempreendedor individual</w:t>
      </w:r>
      <w:r>
        <w:rPr>
          <w:rFonts w:hint="default" w:ascii="Arial" w:hAnsi="Arial" w:cs="Arial"/>
          <w:sz w:val="24"/>
          <w:szCs w:val="24"/>
          <w:lang w:val="pt-BR"/>
        </w:rPr>
        <w:t xml:space="preserve"> (MEI)</w:t>
      </w:r>
      <w:r>
        <w:rPr>
          <w:rFonts w:hint="default" w:ascii="Arial" w:hAnsi="Arial" w:cs="Arial"/>
          <w:sz w:val="24"/>
          <w:szCs w:val="24"/>
        </w:rPr>
        <w:t>, salvo quando ocupante de cargo em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comissão ou função de confiança, e observada a legislação sobre conflito de interesses.</w:t>
      </w:r>
    </w:p>
    <w:p w14:paraId="60243536">
      <w:pPr>
        <w:ind w:left="1600" w:leftChars="800" w:firstLine="0" w:firstLineChars="0"/>
        <w:jc w:val="both"/>
        <w:rPr>
          <w:rFonts w:hint="default" w:ascii="Arial" w:hAnsi="Arial" w:cs="Arial"/>
          <w:sz w:val="24"/>
          <w:szCs w:val="24"/>
        </w:rPr>
      </w:pPr>
    </w:p>
    <w:p w14:paraId="00E486FC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Art. 2º Esta lei entra em vigor na data de sua publicação.</w:t>
      </w:r>
    </w:p>
    <w:p w14:paraId="093224A7">
      <w:pPr>
        <w:rPr>
          <w:rFonts w:hint="default" w:ascii="Arial" w:hAnsi="Arial" w:cs="Arial"/>
          <w:sz w:val="24"/>
          <w:szCs w:val="24"/>
        </w:rPr>
      </w:pPr>
    </w:p>
    <w:p w14:paraId="4923CAF1">
      <w:pPr>
        <w:rPr>
          <w:rFonts w:hint="default" w:ascii="Arial" w:hAnsi="Arial" w:cs="Arial"/>
          <w:sz w:val="24"/>
          <w:szCs w:val="24"/>
        </w:rPr>
      </w:pPr>
    </w:p>
    <w:p w14:paraId="64B955B5">
      <w:pPr>
        <w:rPr>
          <w:rFonts w:hint="default" w:ascii="Arial" w:hAnsi="Arial" w:cs="Arial"/>
          <w:sz w:val="24"/>
          <w:szCs w:val="24"/>
        </w:rPr>
      </w:pPr>
    </w:p>
    <w:p w14:paraId="6FF30FF2">
      <w:pPr>
        <w:rPr>
          <w:rFonts w:hint="default" w:ascii="Arial" w:hAnsi="Arial" w:cs="Arial"/>
          <w:sz w:val="24"/>
          <w:szCs w:val="24"/>
        </w:rPr>
      </w:pPr>
    </w:p>
    <w:p w14:paraId="7EBAF0A9">
      <w:pPr>
        <w:rPr>
          <w:rFonts w:hint="default" w:ascii="Arial" w:hAnsi="Arial" w:cs="Arial"/>
          <w:sz w:val="24"/>
          <w:szCs w:val="24"/>
        </w:rPr>
      </w:pPr>
    </w:p>
    <w:p w14:paraId="47BAC22E">
      <w:pPr>
        <w:rPr>
          <w:rFonts w:hint="default" w:ascii="Arial" w:hAnsi="Arial" w:cs="Arial"/>
          <w:sz w:val="24"/>
          <w:szCs w:val="24"/>
        </w:rPr>
      </w:pPr>
    </w:p>
    <w:p w14:paraId="0BA8BE1C">
      <w:pPr>
        <w:rPr>
          <w:rFonts w:hint="default" w:ascii="Arial" w:hAnsi="Arial" w:cs="Arial"/>
          <w:sz w:val="24"/>
          <w:szCs w:val="24"/>
        </w:rPr>
      </w:pPr>
    </w:p>
    <w:p w14:paraId="005B319D">
      <w:pPr>
        <w:rPr>
          <w:rFonts w:hint="default" w:ascii="Arial" w:hAnsi="Arial" w:cs="Arial"/>
          <w:sz w:val="24"/>
          <w:szCs w:val="24"/>
        </w:rPr>
      </w:pPr>
    </w:p>
    <w:p w14:paraId="721D90DA">
      <w:pPr>
        <w:rPr>
          <w:rFonts w:hint="default" w:ascii="Arial" w:hAnsi="Arial" w:cs="Arial"/>
          <w:sz w:val="24"/>
          <w:szCs w:val="24"/>
        </w:rPr>
      </w:pPr>
    </w:p>
    <w:p w14:paraId="1863193F">
      <w:pPr>
        <w:spacing w:line="360" w:lineRule="auto"/>
        <w:jc w:val="right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Local, Data </w:t>
      </w:r>
    </w:p>
    <w:p w14:paraId="0777C744">
      <w:pPr>
        <w:spacing w:line="360" w:lineRule="auto"/>
        <w:rPr>
          <w:rFonts w:hint="default" w:ascii="Arial" w:hAnsi="Arial" w:cs="Arial"/>
          <w:sz w:val="24"/>
          <w:szCs w:val="24"/>
        </w:rPr>
      </w:pPr>
    </w:p>
    <w:p w14:paraId="78E10717">
      <w:pPr>
        <w:spacing w:line="360" w:lineRule="auto"/>
        <w:rPr>
          <w:rFonts w:hint="default" w:ascii="Arial" w:hAnsi="Arial" w:cs="Arial"/>
          <w:sz w:val="24"/>
          <w:szCs w:val="24"/>
        </w:rPr>
      </w:pPr>
    </w:p>
    <w:p w14:paraId="3F0C84DA">
      <w:pPr>
        <w:spacing w:line="360" w:lineRule="auto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_______________________</w:t>
      </w:r>
    </w:p>
    <w:p w14:paraId="334DACC9">
      <w:pPr>
        <w:spacing w:line="360" w:lineRule="auto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Ademir Felicio Garcia</w:t>
      </w:r>
    </w:p>
    <w:p w14:paraId="615EDEB8">
      <w:pPr>
        <w:spacing w:line="360" w:lineRule="auto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Prefeito Municipal</w:t>
      </w:r>
    </w:p>
    <w:p w14:paraId="40EB1ADE">
      <w:pPr>
        <w:rPr>
          <w:rFonts w:hint="default" w:ascii="Arial" w:hAnsi="Arial" w:cs="Arial"/>
          <w:sz w:val="24"/>
          <w:szCs w:val="24"/>
        </w:rPr>
      </w:pPr>
    </w:p>
    <w:p w14:paraId="0EDCCFF0">
      <w:pPr>
        <w:rPr>
          <w:rFonts w:hint="default" w:ascii="Arial" w:hAnsi="Arial" w:cs="Arial"/>
          <w:sz w:val="24"/>
          <w:szCs w:val="24"/>
        </w:rPr>
      </w:pPr>
    </w:p>
    <w:p w14:paraId="124A6E96">
      <w:pPr>
        <w:spacing w:line="36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JUSTIFICATIVA</w:t>
      </w:r>
    </w:p>
    <w:p w14:paraId="568AF866">
      <w:pPr>
        <w:spacing w:line="36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p w14:paraId="074D0622">
      <w:pPr>
        <w:spacing w:line="36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p w14:paraId="038DD6C3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  </w:t>
      </w:r>
      <w:r>
        <w:rPr>
          <w:rFonts w:hint="default" w:ascii="Arial" w:hAnsi="Arial" w:cs="Arial"/>
          <w:sz w:val="24"/>
          <w:szCs w:val="24"/>
          <w:lang w:val="pt-BR"/>
        </w:rPr>
        <w:t>L</w:t>
      </w:r>
      <w:r>
        <w:rPr>
          <w:rFonts w:hint="default" w:ascii="Arial" w:hAnsi="Arial" w:cs="Arial"/>
          <w:sz w:val="24"/>
          <w:szCs w:val="24"/>
        </w:rPr>
        <w:t xml:space="preserve">ei </w:t>
      </w:r>
      <w:r>
        <w:rPr>
          <w:rFonts w:hint="default" w:ascii="Arial" w:hAnsi="Arial" w:cs="Arial"/>
          <w:sz w:val="24"/>
          <w:szCs w:val="24"/>
          <w:lang w:val="pt-BR"/>
        </w:rPr>
        <w:t>C</w:t>
      </w:r>
      <w:r>
        <w:rPr>
          <w:rFonts w:hint="default" w:ascii="Arial" w:hAnsi="Arial" w:cs="Arial"/>
          <w:sz w:val="24"/>
          <w:szCs w:val="24"/>
        </w:rPr>
        <w:t xml:space="preserve">omplementar Nº 09/2006 de 05 de dezembro de 2006, </w:t>
      </w:r>
      <w:r>
        <w:rPr>
          <w:rFonts w:hint="default" w:ascii="Arial" w:hAnsi="Arial"/>
          <w:sz w:val="24"/>
          <w:szCs w:val="24"/>
        </w:rPr>
        <w:t>Que dispõe sobre alteração na Redação do Estatuto dos Servidores Públicos Civis do Município de Figueirópolis D`Oeste, MT das sua autarquias e Fundações</w:t>
      </w:r>
      <w:r>
        <w:rPr>
          <w:rFonts w:hint="default" w:ascii="Arial" w:hAnsi="Arial" w:cs="Arial"/>
          <w:sz w:val="24"/>
          <w:szCs w:val="24"/>
        </w:rPr>
        <w:t>, em seu art.</w:t>
      </w:r>
      <w:r>
        <w:rPr>
          <w:rFonts w:hint="default" w:ascii="Arial" w:hAnsi="Arial" w:cs="Arial"/>
          <w:sz w:val="24"/>
          <w:szCs w:val="24"/>
          <w:lang w:val="pt-BR"/>
        </w:rPr>
        <w:t xml:space="preserve"> 165</w:t>
      </w:r>
      <w:r>
        <w:rPr>
          <w:rFonts w:hint="default" w:ascii="Arial" w:hAnsi="Arial" w:cs="Arial"/>
          <w:sz w:val="24"/>
          <w:szCs w:val="24"/>
        </w:rPr>
        <w:t xml:space="preserve">, inciso </w:t>
      </w:r>
      <w:r>
        <w:rPr>
          <w:rFonts w:hint="default" w:ascii="Arial" w:hAnsi="Arial"/>
          <w:sz w:val="24"/>
          <w:szCs w:val="24"/>
        </w:rPr>
        <w:t xml:space="preserve">XII </w:t>
      </w:r>
      <w:r>
        <w:rPr>
          <w:rFonts w:hint="default" w:ascii="Arial" w:hAnsi="Arial" w:cs="Arial"/>
          <w:sz w:val="24"/>
          <w:szCs w:val="24"/>
        </w:rPr>
        <w:t xml:space="preserve">, veda a quem integra o serviço público </w:t>
      </w:r>
      <w:r>
        <w:rPr>
          <w:rFonts w:hint="default" w:ascii="Arial" w:hAnsi="Arial" w:cs="Arial"/>
          <w:sz w:val="24"/>
          <w:szCs w:val="24"/>
          <w:lang w:val="pt-BR"/>
        </w:rPr>
        <w:t xml:space="preserve">municipal </w:t>
      </w:r>
      <w:r>
        <w:rPr>
          <w:rFonts w:hint="default" w:ascii="Arial" w:hAnsi="Arial" w:cs="Arial"/>
          <w:sz w:val="24"/>
          <w:szCs w:val="24"/>
        </w:rPr>
        <w:t>participar de gerência ou administração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sociedade privada, personificada ou não personificada, exercer o comércio.</w:t>
      </w:r>
    </w:p>
    <w:p w14:paraId="7E098EDB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2EC8AD9C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Cumpre notar, todavia, que nosso ordenamento jurídico reconhece hipóteses em que o servidor público pode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exercer mais de uma atividade remunerada. Primeiramente, os incisos XVI e XVII do art. 37 da Constituição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Federal (CF) preveem a possibilidade de acumulação de cargos e empregos públicos. Ademais, no caso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específico dos que integram o serviço público </w:t>
      </w:r>
      <w:r>
        <w:rPr>
          <w:rFonts w:hint="default" w:ascii="Arial" w:hAnsi="Arial" w:cs="Arial"/>
          <w:sz w:val="24"/>
          <w:szCs w:val="24"/>
          <w:lang w:val="pt-BR"/>
        </w:rPr>
        <w:t>Municipal</w:t>
      </w:r>
      <w:r>
        <w:rPr>
          <w:rFonts w:hint="default" w:ascii="Arial" w:hAnsi="Arial" w:cs="Arial"/>
          <w:sz w:val="24"/>
          <w:szCs w:val="24"/>
        </w:rPr>
        <w:t xml:space="preserve">, o RJU </w:t>
      </w:r>
      <w:r>
        <w:rPr>
          <w:rFonts w:hint="default" w:ascii="Arial" w:hAnsi="Arial" w:cs="Arial"/>
          <w:sz w:val="24"/>
          <w:szCs w:val="24"/>
          <w:lang w:val="pt-BR"/>
        </w:rPr>
        <w:t xml:space="preserve">Municipal </w:t>
      </w:r>
      <w:r>
        <w:rPr>
          <w:rFonts w:hint="default" w:ascii="Arial" w:hAnsi="Arial" w:cs="Arial"/>
          <w:sz w:val="24"/>
          <w:szCs w:val="24"/>
        </w:rPr>
        <w:t>não veda o exercício de atividade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remunerada na condição de empregado.</w:t>
      </w:r>
    </w:p>
    <w:p w14:paraId="6DCDAF80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2491A972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Não obstante, a regra existente afasta a possibilidade de servidor público ostentar a condição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 microempreendedor individual (MEI).</w:t>
      </w:r>
    </w:p>
    <w:p w14:paraId="7E3C2770">
      <w:pPr>
        <w:spacing w:line="360" w:lineRule="auto"/>
        <w:rPr>
          <w:rFonts w:hint="default" w:ascii="Arial" w:hAnsi="Arial" w:cs="Arial"/>
          <w:sz w:val="24"/>
          <w:szCs w:val="24"/>
        </w:rPr>
      </w:pPr>
    </w:p>
    <w:p w14:paraId="250EBFE7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Desse modo, respeitada a compatibilidade de horários e assegurado o regular exercício do cargo público, a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atuação como MEI não se distingue das atividades remuneradas atualmente facultadas ao servidor. Afinal, 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MEI não cuida, como se intui da própria denominação, da gestão de equipes, tampouco de empreendimento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 médio ou grande porte.</w:t>
      </w:r>
    </w:p>
    <w:p w14:paraId="0E963044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4CC3BFEF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Como é sabido, segundo o art. 18-A, § 1º, da Lei Complementar nº 123, de 14 de dezembro de 2006,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considera-se MEI quem, dentre outros requisitos, tenha auferido receita bruta, no ano-calendário anterior,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até R$ 81.000,00 (oitenta e um mil reais), que seja optante pelo Simples Nacional e seja empresário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individual que se enquadre na definição do art. 966 da Lei nº 10.406, de 10 de janeiro de 2002 (Código Civil),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 o empreendedor que exerça uma das seguintes atividades: i) de comercialização e processamento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produtos de natureza extrativista; ii) aquelas estabelecidas pelo Comitê Gestor do Simples Nacional (CGSN);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 industrialização, comercialização e prestação de serviços no âmbito rural.</w:t>
      </w:r>
    </w:p>
    <w:p w14:paraId="421C8706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1B29A5A6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Nessa senda, a vedação existente configura evidente distorção em desfavor do servidor público capaz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empreender, sem prejuízo do regular exercício de seu cargo. Proíbe-se o servidor público de, legitimamente,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complementar seus rendimentos e assegurar melhores condições de vida para si e para sua família. Para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eliminar essa injustiça, o projeto que ora apresentamos inclui o parágrafo único ao art. </w:t>
      </w:r>
      <w:r>
        <w:rPr>
          <w:rFonts w:hint="default" w:ascii="Arial" w:hAnsi="Arial" w:cs="Arial"/>
          <w:sz w:val="24"/>
          <w:szCs w:val="24"/>
          <w:lang w:val="pt-BR"/>
        </w:rPr>
        <w:t xml:space="preserve">165 </w:t>
      </w:r>
      <w:r>
        <w:rPr>
          <w:rFonts w:hint="default" w:ascii="Arial" w:hAnsi="Arial" w:cs="Arial"/>
          <w:sz w:val="24"/>
          <w:szCs w:val="24"/>
        </w:rPr>
        <w:t xml:space="preserve">do RJU </w:t>
      </w:r>
      <w:r>
        <w:rPr>
          <w:rFonts w:hint="default" w:ascii="Arial" w:hAnsi="Arial" w:cs="Arial"/>
          <w:sz w:val="24"/>
          <w:szCs w:val="24"/>
          <w:lang w:val="pt-BR"/>
        </w:rPr>
        <w:t>Municipal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 permitir a atuação como microempreendedor individual, já sopesando algumas salvaguardas em favor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 Administração Pública.</w:t>
      </w:r>
    </w:p>
    <w:p w14:paraId="6641B1D2">
      <w:pPr>
        <w:spacing w:line="360" w:lineRule="auto"/>
        <w:rPr>
          <w:rFonts w:hint="default" w:ascii="Arial" w:hAnsi="Arial" w:cs="Arial"/>
          <w:sz w:val="24"/>
          <w:szCs w:val="24"/>
        </w:rPr>
      </w:pPr>
    </w:p>
    <w:p w14:paraId="2E28BEE8">
      <w:pPr>
        <w:spacing w:line="360" w:lineRule="auto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>Importante registrar que o projeto que ora apresentamos prevê, expressamente, que o exercício da atividade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 MEI deve observar a legislação sobre conflito de interesses. Por fim, devemos recordar que o art. 9º, § 1º,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 Lei nº 14.133, de 1º de abril de 2021, a Lei de Licitações e Contratos Administrativos, prevê que não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poderá participar, direta ou indiretamente, da licitação ou da execução do contrato agente público de órgão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 entidade licitante ou contratante, devendo ser observadas as situações que possam configurar conflito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interesses no exercício ou após o exercício do cargo ou emprego, nos termos da legislação que disciplina a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matéria.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</w:p>
    <w:p w14:paraId="176B9592">
      <w:pPr>
        <w:spacing w:line="360" w:lineRule="auto"/>
        <w:jc w:val="both"/>
        <w:rPr>
          <w:rFonts w:hint="default" w:ascii="Arial" w:hAnsi="Arial" w:cs="Arial"/>
          <w:sz w:val="24"/>
          <w:szCs w:val="24"/>
          <w:lang w:val="pt-BR"/>
        </w:rPr>
      </w:pPr>
    </w:p>
    <w:p w14:paraId="35962F5D">
      <w:pPr>
        <w:spacing w:line="360" w:lineRule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 xml:space="preserve">Pelas razões expostas solicito o apoio dos </w:t>
      </w:r>
      <w:r>
        <w:rPr>
          <w:rFonts w:hint="default" w:ascii="Arial" w:hAnsi="Arial" w:cs="Arial"/>
          <w:sz w:val="24"/>
          <w:szCs w:val="24"/>
          <w:lang w:val="pt-BR"/>
        </w:rPr>
        <w:t xml:space="preserve">Edis </w:t>
      </w:r>
      <w:r>
        <w:rPr>
          <w:rFonts w:hint="default" w:ascii="Arial" w:hAnsi="Arial" w:cs="Arial"/>
          <w:sz w:val="24"/>
          <w:szCs w:val="24"/>
        </w:rPr>
        <w:t>pares para a aprovação da presente propositura</w:t>
      </w:r>
      <w:r>
        <w:rPr>
          <w:rFonts w:hint="default" w:ascii="Arial" w:hAnsi="Arial" w:cs="Arial"/>
          <w:sz w:val="24"/>
          <w:szCs w:val="24"/>
          <w:lang w:val="pt-BR"/>
        </w:rPr>
        <w:t>.</w:t>
      </w:r>
    </w:p>
    <w:p w14:paraId="594A9D49">
      <w:pPr>
        <w:spacing w:line="360" w:lineRule="auto"/>
        <w:rPr>
          <w:rFonts w:hint="default" w:ascii="Arial" w:hAnsi="Arial" w:cs="Arial"/>
          <w:sz w:val="24"/>
          <w:szCs w:val="24"/>
          <w:lang w:val="pt-BR"/>
        </w:rPr>
      </w:pPr>
    </w:p>
    <w:p w14:paraId="4C100B82">
      <w:pPr>
        <w:spacing w:line="360" w:lineRule="auto"/>
        <w:jc w:val="right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Local, Data </w:t>
      </w:r>
    </w:p>
    <w:p w14:paraId="2A9D9715">
      <w:pPr>
        <w:spacing w:line="360" w:lineRule="auto"/>
        <w:rPr>
          <w:rFonts w:hint="default" w:ascii="Arial" w:hAnsi="Arial" w:cs="Arial"/>
          <w:sz w:val="24"/>
          <w:szCs w:val="24"/>
        </w:rPr>
      </w:pPr>
    </w:p>
    <w:p w14:paraId="45705D6C">
      <w:pPr>
        <w:spacing w:line="360" w:lineRule="auto"/>
        <w:rPr>
          <w:rFonts w:hint="default" w:ascii="Arial" w:hAnsi="Arial" w:cs="Arial"/>
          <w:sz w:val="24"/>
          <w:szCs w:val="24"/>
        </w:rPr>
      </w:pPr>
    </w:p>
    <w:p w14:paraId="6B5384E2">
      <w:pPr>
        <w:spacing w:line="360" w:lineRule="auto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_______________________</w:t>
      </w:r>
    </w:p>
    <w:p w14:paraId="2EC092C6">
      <w:pPr>
        <w:spacing w:line="360" w:lineRule="auto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Ademir Felicio Garcia</w:t>
      </w:r>
    </w:p>
    <w:p w14:paraId="771FE06A">
      <w:pPr>
        <w:spacing w:line="360" w:lineRule="auto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Prefeito Municipal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50A29"/>
    <w:rsid w:val="0B3E7F80"/>
    <w:rsid w:val="2DA77776"/>
    <w:rsid w:val="37D038F6"/>
    <w:rsid w:val="3ACD5959"/>
    <w:rsid w:val="520C4DC4"/>
    <w:rsid w:val="5B8706DD"/>
    <w:rsid w:val="60D31580"/>
    <w:rsid w:val="75250A29"/>
    <w:rsid w:val="7D23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2025-03-05T12:33:00Z</dcterms:created>
  <dc:creator>Usuario</dc:creator>
  <cp:lastModifiedBy>Usuario</cp:lastModifiedBy>
  <dcterms:modified xsi:type="dcterms:W3CDTF">2026-03-23T15:30:10Z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9620CC084A124AFB9E22634DC41413F6_13</vt:lpwstr>
  </property>
</Properties>
</file>