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16FE5" w14:textId="59A44403" w:rsidR="00893ED2" w:rsidRDefault="003C1699" w:rsidP="00094AD0">
      <w:pPr>
        <w:ind w:left="4395" w:right="-1"/>
        <w:jc w:val="both"/>
        <w:rPr>
          <w:sz w:val="24"/>
          <w:szCs w:val="24"/>
        </w:rPr>
      </w:pPr>
      <w:r w:rsidRPr="00BD5D34">
        <w:rPr>
          <w:b/>
          <w:sz w:val="24"/>
          <w:szCs w:val="24"/>
          <w:u w:val="single"/>
        </w:rPr>
        <w:t>GESSY ESPERIDIÃO MARIANO</w:t>
      </w:r>
      <w:r w:rsidR="0097272B" w:rsidRPr="00BD5D34">
        <w:rPr>
          <w:b/>
          <w:sz w:val="24"/>
          <w:szCs w:val="24"/>
          <w:u w:val="single"/>
        </w:rPr>
        <w:t>,</w:t>
      </w:r>
      <w:r w:rsidR="0097272B" w:rsidRPr="00BD5D34">
        <w:rPr>
          <w:sz w:val="24"/>
          <w:szCs w:val="24"/>
        </w:rPr>
        <w:t xml:space="preserve"> Presidente da Câmara Municipal de Figueirópolis D’Oeste, Estado de Mato Grosso, usando de suas atribuições legais, faz saber que a mesma aprovou em redação final a seguinte </w:t>
      </w:r>
      <w:r w:rsidR="0097272B" w:rsidRPr="00BD5D34">
        <w:rPr>
          <w:b/>
          <w:sz w:val="24"/>
          <w:szCs w:val="24"/>
        </w:rPr>
        <w:t>LEI</w:t>
      </w:r>
      <w:r w:rsidR="0097272B" w:rsidRPr="00BD5D34">
        <w:rPr>
          <w:sz w:val="24"/>
          <w:szCs w:val="24"/>
        </w:rPr>
        <w:t>:</w:t>
      </w:r>
    </w:p>
    <w:p w14:paraId="30C5CDD0" w14:textId="77777777" w:rsidR="00BA1581" w:rsidRPr="00BD5D34" w:rsidRDefault="00BA1581" w:rsidP="00094AD0">
      <w:pPr>
        <w:spacing w:line="360" w:lineRule="auto"/>
        <w:ind w:right="-1"/>
        <w:jc w:val="both"/>
        <w:rPr>
          <w:sz w:val="24"/>
          <w:szCs w:val="24"/>
        </w:rPr>
      </w:pPr>
    </w:p>
    <w:p w14:paraId="4DF232E7" w14:textId="07C29862" w:rsidR="0021737D" w:rsidRPr="00320598" w:rsidRDefault="007F4800" w:rsidP="00094AD0">
      <w:pPr>
        <w:ind w:right="-1"/>
        <w:jc w:val="both"/>
        <w:rPr>
          <w:b/>
          <w:bCs/>
          <w:sz w:val="24"/>
          <w:szCs w:val="24"/>
        </w:rPr>
      </w:pPr>
      <w:bookmarkStart w:id="1" w:name="_Hlk160437099"/>
      <w:r w:rsidRPr="00320598">
        <w:rPr>
          <w:sz w:val="24"/>
          <w:szCs w:val="24"/>
          <w:u w:val="single"/>
        </w:rPr>
        <w:t>-LEI Nº ___</w:t>
      </w:r>
      <w:r w:rsidR="003C1699" w:rsidRPr="00320598">
        <w:rPr>
          <w:sz w:val="24"/>
          <w:szCs w:val="24"/>
          <w:u w:val="single"/>
        </w:rPr>
        <w:t>/202</w:t>
      </w:r>
      <w:r w:rsidR="00170AA3" w:rsidRPr="00320598">
        <w:rPr>
          <w:sz w:val="24"/>
          <w:szCs w:val="24"/>
          <w:u w:val="single"/>
        </w:rPr>
        <w:t>4</w:t>
      </w:r>
      <w:r w:rsidR="0097272B" w:rsidRPr="00320598">
        <w:rPr>
          <w:i/>
          <w:color w:val="C00000"/>
          <w:sz w:val="24"/>
          <w:szCs w:val="24"/>
        </w:rPr>
        <w:t xml:space="preserve"> </w:t>
      </w:r>
      <w:r w:rsidR="0097272B" w:rsidRPr="00320598">
        <w:rPr>
          <w:sz w:val="24"/>
          <w:szCs w:val="24"/>
        </w:rPr>
        <w:t xml:space="preserve">– </w:t>
      </w:r>
      <w:bookmarkStart w:id="2" w:name="_Hlk160528059"/>
      <w:r w:rsidR="00320598" w:rsidRPr="00320598">
        <w:rPr>
          <w:b/>
          <w:bCs/>
          <w:sz w:val="24"/>
          <w:szCs w:val="24"/>
        </w:rPr>
        <w:t>Dispõe sobre a Política de Assistência Social do Município de Figueirópolis D’Oeste-MT, criação do Fundo Nacional de Assistência Social e dá outras providências.</w:t>
      </w:r>
      <w:bookmarkEnd w:id="2"/>
    </w:p>
    <w:bookmarkEnd w:id="1"/>
    <w:p w14:paraId="007BEC4D" w14:textId="77777777" w:rsidR="000B103B" w:rsidRPr="00320598" w:rsidRDefault="000B103B" w:rsidP="009A7348">
      <w:pPr>
        <w:jc w:val="both"/>
        <w:rPr>
          <w:b/>
          <w:bCs/>
          <w:sz w:val="24"/>
          <w:szCs w:val="24"/>
        </w:rPr>
      </w:pPr>
    </w:p>
    <w:p w14:paraId="2607EFFE" w14:textId="77777777" w:rsidR="00FE1AF5" w:rsidRPr="005E7433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CAPÍTULO I</w:t>
      </w:r>
    </w:p>
    <w:p w14:paraId="198EACDB" w14:textId="77777777" w:rsidR="00FE1AF5" w:rsidRDefault="00FE1AF5" w:rsidP="00094AD0">
      <w:pPr>
        <w:ind w:right="-285"/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DAS DESFINIÇÕES E DOS OBJETIVOS</w:t>
      </w:r>
    </w:p>
    <w:p w14:paraId="118A0F46" w14:textId="77777777" w:rsidR="00FE1AF5" w:rsidRPr="005E7433" w:rsidRDefault="00FE1AF5" w:rsidP="00FE1AF5">
      <w:pPr>
        <w:jc w:val="center"/>
        <w:rPr>
          <w:b/>
          <w:sz w:val="24"/>
          <w:szCs w:val="24"/>
        </w:rPr>
      </w:pPr>
    </w:p>
    <w:p w14:paraId="7878AF5E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Art.1º </w:t>
      </w:r>
      <w:r w:rsidRPr="005E7433">
        <w:rPr>
          <w:sz w:val="24"/>
          <w:szCs w:val="24"/>
        </w:rPr>
        <w:t>A assistência social, direito do cidadão e dever</w:t>
      </w:r>
      <w:r w:rsidRPr="005E7433">
        <w:rPr>
          <w:b/>
          <w:sz w:val="24"/>
          <w:szCs w:val="24"/>
        </w:rPr>
        <w:t xml:space="preserve"> </w:t>
      </w:r>
      <w:r w:rsidRPr="005E7433">
        <w:rPr>
          <w:sz w:val="24"/>
          <w:szCs w:val="24"/>
        </w:rPr>
        <w:t>do Estado, é Política de Seguridade Social não contributiva, que provê os mínimos sociais, realizada através de um conjunto integrado de ações e iniciativas públicas e da sociedade, para garantir o atendimento às necessidades básicas.</w:t>
      </w:r>
    </w:p>
    <w:p w14:paraId="48EC992B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>Art.2º</w:t>
      </w:r>
      <w:r w:rsidRPr="005E7433">
        <w:rPr>
          <w:sz w:val="24"/>
          <w:szCs w:val="24"/>
        </w:rPr>
        <w:t xml:space="preserve"> A Política de assistência Social do Município de Figueirópolis </w:t>
      </w:r>
      <w:r w:rsidRPr="005E7433">
        <w:rPr>
          <w:sz w:val="24"/>
          <w:szCs w:val="24"/>
          <w:shd w:val="clear" w:color="auto" w:fill="FFFFFF"/>
        </w:rPr>
        <w:t>d’Oeste-MT</w:t>
      </w:r>
      <w:r w:rsidRPr="005E7433">
        <w:rPr>
          <w:sz w:val="24"/>
          <w:szCs w:val="24"/>
        </w:rPr>
        <w:t>, tem por objetivo:</w:t>
      </w:r>
    </w:p>
    <w:p w14:paraId="37BCCF61" w14:textId="77777777" w:rsidR="00FE1AF5" w:rsidRPr="005E7433" w:rsidRDefault="00FE1AF5" w:rsidP="00FE1AF5">
      <w:pPr>
        <w:pStyle w:val="PargrafodaList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A proteção social, que visa à garantia da vida, à redução de danos e à prevenção da incidência de riscos, especialmente:</w:t>
      </w:r>
    </w:p>
    <w:p w14:paraId="616C7E06" w14:textId="77777777" w:rsidR="00FE1AF5" w:rsidRPr="005E7433" w:rsidRDefault="00FE1AF5" w:rsidP="00FE1AF5">
      <w:pPr>
        <w:pStyle w:val="PargrafodaLista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A proteção à família, à maternidade, à infância, à adolescência e à velhice;</w:t>
      </w:r>
    </w:p>
    <w:p w14:paraId="1A2B9874" w14:textId="77777777" w:rsidR="00FE1AF5" w:rsidRPr="005E7433" w:rsidRDefault="00FE1AF5" w:rsidP="00FE1AF5">
      <w:pPr>
        <w:pStyle w:val="PargrafodaLista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Amparo às crianças e aos adolescentes em situação de vulnerabilidade social;</w:t>
      </w:r>
    </w:p>
    <w:p w14:paraId="15845FAD" w14:textId="77777777" w:rsidR="00FE1AF5" w:rsidRPr="005E7433" w:rsidRDefault="00FE1AF5" w:rsidP="00FE1AF5">
      <w:pPr>
        <w:pStyle w:val="PargrafodaLista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A promoção da integração ao mercado de trabalho;</w:t>
      </w:r>
    </w:p>
    <w:p w14:paraId="125738E8" w14:textId="77777777" w:rsidR="00FE1AF5" w:rsidRPr="005E7433" w:rsidRDefault="00FE1AF5" w:rsidP="00FE1AF5">
      <w:pPr>
        <w:pStyle w:val="PargrafodaLista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 xml:space="preserve">A habilitação e reabilitação das pessoas com deficiência e a promoção de sua integridade à vida comunitária.  </w:t>
      </w:r>
    </w:p>
    <w:p w14:paraId="372ED394" w14:textId="77777777" w:rsidR="00FE1AF5" w:rsidRPr="005E7433" w:rsidRDefault="00FE1AF5" w:rsidP="00FE1AF5">
      <w:pPr>
        <w:pStyle w:val="PargrafodaList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 xml:space="preserve">A Vigilância </w:t>
      </w:r>
      <w:r>
        <w:rPr>
          <w:rFonts w:ascii="Times New Roman" w:hAnsi="Times New Roman"/>
          <w:sz w:val="24"/>
          <w:szCs w:val="24"/>
        </w:rPr>
        <w:t xml:space="preserve">sócio- </w:t>
      </w:r>
      <w:r w:rsidRPr="005E7433">
        <w:rPr>
          <w:rFonts w:ascii="Times New Roman" w:hAnsi="Times New Roman"/>
          <w:sz w:val="24"/>
          <w:szCs w:val="24"/>
        </w:rPr>
        <w:t xml:space="preserve">assistencial, que visa analisar territorialmente a capacidade protetivas das famílias e nela a ocorrência de vulnerabilidade, de ameaças, de vitimizações e danos;  </w:t>
      </w:r>
    </w:p>
    <w:p w14:paraId="1A77B08E" w14:textId="77777777" w:rsidR="00FE1AF5" w:rsidRPr="005E7433" w:rsidRDefault="00FE1AF5" w:rsidP="00FE1AF5">
      <w:pPr>
        <w:pStyle w:val="PargrafodaList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A defesa de direitos, que visa garantir o pleno acesso aos direitos no conjunto das provisões socioassistenciais;</w:t>
      </w:r>
    </w:p>
    <w:p w14:paraId="7CBCFE9D" w14:textId="77777777" w:rsidR="00FE1AF5" w:rsidRPr="005E7433" w:rsidRDefault="00FE1AF5" w:rsidP="00FE1AF5">
      <w:pPr>
        <w:pStyle w:val="PargrafodaList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Participação da população, por meio de organizações representativas, na formulação das políticas e no controle de ações em todos os níveis;</w:t>
      </w:r>
    </w:p>
    <w:p w14:paraId="7980D4BA" w14:textId="77777777" w:rsidR="00FE1AF5" w:rsidRPr="005E7433" w:rsidRDefault="00FE1AF5" w:rsidP="00FE1AF5">
      <w:pPr>
        <w:pStyle w:val="PargrafodaList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A primazia da responsabilidade do ente político na condução da Política de Assistência Social em cada esfera do governo;</w:t>
      </w:r>
    </w:p>
    <w:p w14:paraId="5E6DE1F9" w14:textId="77777777" w:rsidR="00FE1AF5" w:rsidRPr="005E7433" w:rsidRDefault="00FE1AF5" w:rsidP="00FE1AF5">
      <w:pPr>
        <w:pStyle w:val="PargrafodaList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Centralidade da família para concepção e implementação do benéficos, serviços, programas e projetos, tendo como base o território.</w:t>
      </w:r>
    </w:p>
    <w:p w14:paraId="3882F7C8" w14:textId="77777777" w:rsidR="00FE1AF5" w:rsidRPr="005E7433" w:rsidRDefault="00FE1AF5" w:rsidP="00FE1AF5">
      <w:pPr>
        <w:tabs>
          <w:tab w:val="left" w:pos="2379"/>
        </w:tabs>
        <w:ind w:left="360"/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Parágrafo Único. </w:t>
      </w:r>
      <w:r w:rsidRPr="005E7433">
        <w:rPr>
          <w:sz w:val="24"/>
          <w:szCs w:val="24"/>
        </w:rPr>
        <w:t>Para o enfretamento da pobreza, a assistência social realizar-se-á de forma integrada às políticas setoriais visando universalizar a proteção social e atender ás contingências sociais.</w:t>
      </w:r>
    </w:p>
    <w:p w14:paraId="136883D5" w14:textId="77777777" w:rsidR="00FE1AF5" w:rsidRDefault="00FE1AF5" w:rsidP="00FE1AF5">
      <w:pPr>
        <w:tabs>
          <w:tab w:val="left" w:pos="2379"/>
        </w:tabs>
        <w:ind w:left="360"/>
        <w:jc w:val="both"/>
        <w:rPr>
          <w:sz w:val="24"/>
          <w:szCs w:val="24"/>
        </w:rPr>
      </w:pPr>
    </w:p>
    <w:p w14:paraId="2B96437E" w14:textId="77777777" w:rsidR="00FE1AF5" w:rsidRDefault="00FE1AF5" w:rsidP="00FE1AF5">
      <w:pPr>
        <w:tabs>
          <w:tab w:val="left" w:pos="2379"/>
        </w:tabs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lastRenderedPageBreak/>
        <w:t>CAPÍTULO II</w:t>
      </w:r>
    </w:p>
    <w:p w14:paraId="2CED8E26" w14:textId="77777777" w:rsidR="00CD7EFD" w:rsidRPr="005E7433" w:rsidRDefault="00CD7EFD" w:rsidP="00FE1AF5">
      <w:pPr>
        <w:tabs>
          <w:tab w:val="left" w:pos="2379"/>
        </w:tabs>
        <w:jc w:val="center"/>
        <w:rPr>
          <w:b/>
          <w:sz w:val="24"/>
          <w:szCs w:val="24"/>
        </w:rPr>
      </w:pPr>
    </w:p>
    <w:p w14:paraId="3EA80CB2" w14:textId="77777777" w:rsidR="00FE1AF5" w:rsidRDefault="00FE1AF5" w:rsidP="00FE1AF5">
      <w:pPr>
        <w:tabs>
          <w:tab w:val="left" w:pos="2379"/>
        </w:tabs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DOS PRINCIPIOS E DIRETRIZES</w:t>
      </w:r>
    </w:p>
    <w:p w14:paraId="48A2ADDC" w14:textId="77777777" w:rsidR="00CD7EFD" w:rsidRPr="005E7433" w:rsidRDefault="00CD7EFD" w:rsidP="00FE1AF5">
      <w:pPr>
        <w:tabs>
          <w:tab w:val="left" w:pos="2379"/>
        </w:tabs>
        <w:jc w:val="center"/>
        <w:rPr>
          <w:b/>
          <w:sz w:val="24"/>
          <w:szCs w:val="24"/>
        </w:rPr>
      </w:pPr>
    </w:p>
    <w:p w14:paraId="4FFBCCEC" w14:textId="77777777" w:rsidR="00FE1AF5" w:rsidRDefault="00FE1AF5" w:rsidP="00FE1AF5">
      <w:pPr>
        <w:tabs>
          <w:tab w:val="left" w:pos="2379"/>
        </w:tabs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Seção I</w:t>
      </w:r>
    </w:p>
    <w:p w14:paraId="7BDA916C" w14:textId="77777777" w:rsidR="00CD7EFD" w:rsidRPr="005E7433" w:rsidRDefault="00CD7EFD" w:rsidP="00FE1AF5">
      <w:pPr>
        <w:tabs>
          <w:tab w:val="left" w:pos="2379"/>
        </w:tabs>
        <w:jc w:val="center"/>
        <w:rPr>
          <w:b/>
          <w:sz w:val="24"/>
          <w:szCs w:val="24"/>
        </w:rPr>
      </w:pPr>
    </w:p>
    <w:p w14:paraId="09F165C9" w14:textId="77777777" w:rsidR="00FE1AF5" w:rsidRDefault="00FE1AF5" w:rsidP="00FE1AF5">
      <w:pPr>
        <w:tabs>
          <w:tab w:val="left" w:pos="2379"/>
        </w:tabs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Dos Princípios</w:t>
      </w:r>
    </w:p>
    <w:p w14:paraId="14C201C8" w14:textId="77777777" w:rsidR="00CD7EFD" w:rsidRPr="005E7433" w:rsidRDefault="00CD7EFD" w:rsidP="00FE1AF5">
      <w:pPr>
        <w:tabs>
          <w:tab w:val="left" w:pos="2379"/>
        </w:tabs>
        <w:jc w:val="center"/>
        <w:rPr>
          <w:b/>
          <w:sz w:val="24"/>
          <w:szCs w:val="24"/>
        </w:rPr>
      </w:pPr>
    </w:p>
    <w:p w14:paraId="0CDA80A7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Art.3º </w:t>
      </w:r>
      <w:r w:rsidRPr="005E7433">
        <w:rPr>
          <w:sz w:val="24"/>
          <w:szCs w:val="24"/>
        </w:rPr>
        <w:t>A política pública de assistência social é regida pelos seguintes princípios:</w:t>
      </w:r>
    </w:p>
    <w:p w14:paraId="358635B9" w14:textId="77777777" w:rsidR="00FE1AF5" w:rsidRPr="005E7433" w:rsidRDefault="00FE1AF5" w:rsidP="00FE1AF5">
      <w:pPr>
        <w:pStyle w:val="PargrafodaLista"/>
        <w:numPr>
          <w:ilvl w:val="0"/>
          <w:numId w:val="4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6354C">
        <w:rPr>
          <w:rFonts w:ascii="Times New Roman" w:hAnsi="Times New Roman"/>
          <w:sz w:val="24"/>
          <w:szCs w:val="24"/>
        </w:rPr>
        <w:t>Universalidade</w:t>
      </w:r>
      <w:r w:rsidRPr="005E7433">
        <w:rPr>
          <w:rFonts w:ascii="Times New Roman" w:hAnsi="Times New Roman"/>
          <w:sz w:val="24"/>
          <w:szCs w:val="24"/>
        </w:rPr>
        <w:t xml:space="preserve">: todos têm direito à proteção </w:t>
      </w:r>
      <w:r>
        <w:rPr>
          <w:rFonts w:ascii="Times New Roman" w:hAnsi="Times New Roman"/>
          <w:sz w:val="24"/>
          <w:szCs w:val="24"/>
        </w:rPr>
        <w:t xml:space="preserve">sócio- </w:t>
      </w:r>
      <w:r w:rsidRPr="005E7433">
        <w:rPr>
          <w:rFonts w:ascii="Times New Roman" w:hAnsi="Times New Roman"/>
          <w:sz w:val="24"/>
          <w:szCs w:val="24"/>
        </w:rPr>
        <w:t>assistencial, prestada a quem dela necessitar, com respeito à dignidade e à autonomia do cidadão, sem discriminação de qualquer espécie ou comprovação vexatória da sua condição;</w:t>
      </w:r>
    </w:p>
    <w:p w14:paraId="78C7D6BE" w14:textId="77777777" w:rsidR="00FE1AF5" w:rsidRPr="005E7433" w:rsidRDefault="00FE1AF5" w:rsidP="00FE1AF5">
      <w:pPr>
        <w:pStyle w:val="PargrafodaLista"/>
        <w:numPr>
          <w:ilvl w:val="0"/>
          <w:numId w:val="4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>G</w:t>
      </w:r>
      <w:r w:rsidRPr="0096354C">
        <w:rPr>
          <w:b/>
        </w:rPr>
        <w:t>ratuidade</w:t>
      </w:r>
      <w:r>
        <w:t>: a assistência social deve ser prestada sem exigência de contribuição ou contrapartida, observado o que dispõe o art. 35, da Lei Federal nº 10.741, de 1º de outubro de 2003 - Estatuto do Idoso;</w:t>
      </w:r>
    </w:p>
    <w:p w14:paraId="25861D61" w14:textId="77777777" w:rsidR="00FE1AF5" w:rsidRPr="005E7433" w:rsidRDefault="00FE1AF5" w:rsidP="00FE1AF5">
      <w:pPr>
        <w:pStyle w:val="PargrafodaLista"/>
        <w:numPr>
          <w:ilvl w:val="0"/>
          <w:numId w:val="4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6354C">
        <w:rPr>
          <w:rFonts w:ascii="Times New Roman" w:hAnsi="Times New Roman"/>
          <w:sz w:val="24"/>
          <w:szCs w:val="24"/>
          <w:shd w:val="clear" w:color="auto" w:fill="FFFFFF"/>
        </w:rPr>
        <w:t>Integridade da proteção social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: oferta das provisões em sua completude, por meio de conjunto articulado de serviços, programas, projetos e benefícios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sócio-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assistencial;</w:t>
      </w:r>
    </w:p>
    <w:p w14:paraId="2521CA83" w14:textId="77777777" w:rsidR="00FE1AF5" w:rsidRPr="005E7433" w:rsidRDefault="00FE1AF5" w:rsidP="00FE1AF5">
      <w:pPr>
        <w:pStyle w:val="PargrafodaLista"/>
        <w:numPr>
          <w:ilvl w:val="0"/>
          <w:numId w:val="4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6354C">
        <w:rPr>
          <w:rFonts w:ascii="Times New Roman" w:hAnsi="Times New Roman"/>
          <w:sz w:val="24"/>
          <w:szCs w:val="24"/>
          <w:shd w:val="clear" w:color="auto" w:fill="FFFFFF"/>
        </w:rPr>
        <w:t>Intersetorial</w:t>
      </w:r>
      <w:r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Pr="0096354C">
        <w:rPr>
          <w:rFonts w:ascii="Times New Roman" w:hAnsi="Times New Roman"/>
          <w:sz w:val="24"/>
          <w:szCs w:val="24"/>
          <w:shd w:val="clear" w:color="auto" w:fill="FFFFFF"/>
        </w:rPr>
        <w:t>dade: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integração e articulação da rede socioassistenciais com as demais políticas e órgão setoriais de defesa de direitos e Sistemas de Justiça;</w:t>
      </w:r>
    </w:p>
    <w:p w14:paraId="1C62C6E1" w14:textId="77777777" w:rsidR="00FE1AF5" w:rsidRPr="005E7433" w:rsidRDefault="00FE1AF5" w:rsidP="00FE1AF5">
      <w:pPr>
        <w:pStyle w:val="PargrafodaLista"/>
        <w:numPr>
          <w:ilvl w:val="0"/>
          <w:numId w:val="4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6354C">
        <w:rPr>
          <w:rFonts w:ascii="Times New Roman" w:hAnsi="Times New Roman"/>
          <w:sz w:val="24"/>
          <w:szCs w:val="24"/>
          <w:shd w:val="clear" w:color="auto" w:fill="FFFFFF"/>
        </w:rPr>
        <w:t>Equidade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: respeito as diversidades culturais, socioeconômicas, politicas, territoriais, priorizando aqueles que estiverem em situação de vulnerabilidade risco pessoal e social;</w:t>
      </w:r>
    </w:p>
    <w:p w14:paraId="14745D90" w14:textId="77777777" w:rsidR="00FE1AF5" w:rsidRPr="00C013CC" w:rsidRDefault="00FE1AF5" w:rsidP="00FE1AF5">
      <w:pPr>
        <w:pStyle w:val="PargrafodaLista"/>
        <w:numPr>
          <w:ilvl w:val="0"/>
          <w:numId w:val="4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Universalização dos direitos sociais, afim de tornar o destinatário da ação assistencial alcançável pelas demais políticas públicas;</w:t>
      </w:r>
    </w:p>
    <w:p w14:paraId="4F361D27" w14:textId="77777777" w:rsidR="00FE1AF5" w:rsidRPr="005E7433" w:rsidRDefault="00FE1AF5" w:rsidP="00FE1AF5">
      <w:pPr>
        <w:pStyle w:val="PargrafodaLista"/>
        <w:numPr>
          <w:ilvl w:val="0"/>
          <w:numId w:val="4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t>- Supremacia do atendimento às necessidades sociais sobre as exigências de rentabilidade econômica.</w:t>
      </w:r>
    </w:p>
    <w:p w14:paraId="6A0931B7" w14:textId="77777777" w:rsidR="00FE1AF5" w:rsidRPr="005E7433" w:rsidRDefault="00FE1AF5" w:rsidP="00FE1AF5">
      <w:pPr>
        <w:pStyle w:val="PargrafodaLista"/>
        <w:numPr>
          <w:ilvl w:val="0"/>
          <w:numId w:val="4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Respeito à dignidade do cidadão, a sua autonomia e ao sei direito a benefícios e serviços de qualidades, bem como a convivência familiar e comunitária, vedando-se qualquer comprovação vexatória de necessidade;</w:t>
      </w:r>
    </w:p>
    <w:p w14:paraId="7DC51D6E" w14:textId="77777777" w:rsidR="00FE1AF5" w:rsidRPr="005E7433" w:rsidRDefault="00FE1AF5" w:rsidP="00FE1AF5">
      <w:pPr>
        <w:pStyle w:val="PargrafodaLista"/>
        <w:numPr>
          <w:ilvl w:val="0"/>
          <w:numId w:val="4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Igualdade de direitos de acesso ao atendimento, sem discriminação de qualquer natureza, garantindo-se equivalência às populações urbanas e rurais;</w:t>
      </w:r>
    </w:p>
    <w:p w14:paraId="0E071101" w14:textId="77777777" w:rsidR="00FE1AF5" w:rsidRPr="00C013CC" w:rsidRDefault="00FE1AF5" w:rsidP="00FE1AF5">
      <w:pPr>
        <w:pStyle w:val="PargrafodaLista"/>
        <w:numPr>
          <w:ilvl w:val="0"/>
          <w:numId w:val="4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Divulgação ampla dos benefícios, serviços, programas e projeto socioassistenciais, bem como dos recursos ofertados pelo Poder Público e dos critérios para sua concessão.</w:t>
      </w:r>
    </w:p>
    <w:p w14:paraId="40241992" w14:textId="77777777" w:rsidR="00FE1AF5" w:rsidRPr="00EF24DD" w:rsidRDefault="00FE1AF5" w:rsidP="00EF24DD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</w:p>
    <w:p w14:paraId="43F5D772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>Seção II</w:t>
      </w:r>
    </w:p>
    <w:p w14:paraId="49570F59" w14:textId="77777777" w:rsidR="00FE1AF5" w:rsidRDefault="00FE1AF5" w:rsidP="00FE1AF5">
      <w:pPr>
        <w:pStyle w:val="PargrafodaLista"/>
        <w:tabs>
          <w:tab w:val="left" w:pos="2379"/>
        </w:tabs>
        <w:ind w:left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>Das Diretrizes</w:t>
      </w:r>
    </w:p>
    <w:p w14:paraId="2BF4A87E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63F0B779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 xml:space="preserve">Art. 4º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A organização da assistência social de Figueirópolis d’Oeste-MT, observará as seguintes diretrizes:</w:t>
      </w:r>
    </w:p>
    <w:p w14:paraId="24BB84A9" w14:textId="77777777" w:rsidR="00FE1AF5" w:rsidRPr="005E7433" w:rsidRDefault="00FE1AF5" w:rsidP="00FE1AF5">
      <w:pPr>
        <w:pStyle w:val="PargrafodaLista"/>
        <w:numPr>
          <w:ilvl w:val="0"/>
          <w:numId w:val="5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Primazia da responsabilidade do Estado na condução da política de assistência social e cada esfera de governo;</w:t>
      </w:r>
    </w:p>
    <w:p w14:paraId="48DD09DB" w14:textId="77777777" w:rsidR="00FE1AF5" w:rsidRPr="005E7433" w:rsidRDefault="00FE1AF5" w:rsidP="00FE1AF5">
      <w:pPr>
        <w:pStyle w:val="PargrafodaLista"/>
        <w:numPr>
          <w:ilvl w:val="0"/>
          <w:numId w:val="5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Descentralização política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administrativa e comando único em cada esfera de gestão;</w:t>
      </w:r>
    </w:p>
    <w:p w14:paraId="62CFF4D1" w14:textId="77777777" w:rsidR="00FE1AF5" w:rsidRPr="005E7433" w:rsidRDefault="00FE1AF5" w:rsidP="00FE1AF5">
      <w:pPr>
        <w:pStyle w:val="PargrafodaLista"/>
        <w:numPr>
          <w:ilvl w:val="0"/>
          <w:numId w:val="5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Cofinanciamento partilhado dos entes federados;</w:t>
      </w:r>
    </w:p>
    <w:p w14:paraId="5EEFE318" w14:textId="77777777" w:rsidR="00FE1AF5" w:rsidRPr="005E7433" w:rsidRDefault="00FE1AF5" w:rsidP="00FE1AF5">
      <w:pPr>
        <w:pStyle w:val="PargrafodaLista"/>
        <w:numPr>
          <w:ilvl w:val="0"/>
          <w:numId w:val="5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Matricidade </w:t>
      </w:r>
      <w:r>
        <w:rPr>
          <w:rFonts w:ascii="Times New Roman" w:hAnsi="Times New Roman"/>
          <w:sz w:val="24"/>
          <w:szCs w:val="24"/>
          <w:shd w:val="clear" w:color="auto" w:fill="FFFFFF"/>
        </w:rPr>
        <w:t>sócio-familiar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33E80283" w14:textId="77777777" w:rsidR="00FE1AF5" w:rsidRPr="005E7433" w:rsidRDefault="00FE1AF5" w:rsidP="00FE1AF5">
      <w:pPr>
        <w:pStyle w:val="PargrafodaLista"/>
        <w:numPr>
          <w:ilvl w:val="0"/>
          <w:numId w:val="5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Territorialização;</w:t>
      </w:r>
    </w:p>
    <w:p w14:paraId="66B5198E" w14:textId="77777777" w:rsidR="00FE1AF5" w:rsidRPr="005E7433" w:rsidRDefault="00FE1AF5" w:rsidP="00FE1AF5">
      <w:pPr>
        <w:pStyle w:val="PargrafodaLista"/>
        <w:numPr>
          <w:ilvl w:val="0"/>
          <w:numId w:val="5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Fortalecimento da relação democrática entre Estados e Sociedade Civil;</w:t>
      </w:r>
    </w:p>
    <w:p w14:paraId="4CA23EBE" w14:textId="77777777" w:rsidR="00FE1AF5" w:rsidRPr="005E7433" w:rsidRDefault="00FE1AF5" w:rsidP="00FE1AF5">
      <w:pPr>
        <w:pStyle w:val="PargrafodaLista"/>
        <w:numPr>
          <w:ilvl w:val="0"/>
          <w:numId w:val="5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Participação popular e controle social, por meio de organizações representativas, na formulação das políticas e no controle das ações em todos os níveis.</w:t>
      </w:r>
    </w:p>
    <w:p w14:paraId="503AAB52" w14:textId="77777777" w:rsidR="00FE1AF5" w:rsidRPr="00EF24DD" w:rsidRDefault="00FE1AF5" w:rsidP="00EF24DD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</w:p>
    <w:p w14:paraId="75CB3A3C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>CAPÍTULO III</w:t>
      </w:r>
    </w:p>
    <w:p w14:paraId="1085FAA6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>DA GESTÃO E ORGANIZAÇÃO DA POLÍTICA MUNICIPAL DE ASSISTÊNCIA SOCIAL</w:t>
      </w:r>
    </w:p>
    <w:p w14:paraId="7EED66AD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7488F9C6" w14:textId="77777777" w:rsidR="00FE1AF5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Art. 5º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A gestão das ações na área de assistência social é organizada sob a forma de sistema descentralizado e participativo, denominado Sistema Único de Assistência Social – SUAS, conforme a Lei Federal nº8.742, de 7 de dezembro de 1993, cujas normas gerais e coordenação são de competência da União.</w:t>
      </w:r>
    </w:p>
    <w:p w14:paraId="45E315BE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3C5FAC2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Parágrafo Único: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O SUAS é integrado pelos entes federativos, pelos respectivos conselhos de assistências social e pelas entidades e organizações de assistência social abrangida pela Lei Federal nº 8.741, de 1993.</w:t>
      </w:r>
    </w:p>
    <w:p w14:paraId="4D31AB0F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57C3C57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>Art. 6º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O Município de Figueirópolis d’Oeste-MT atuará de forma articulada com as esferas federal e estadual, observadas as normas gerais do SUAS, cabendo-lhe coordenar e executar os serviços, programas, projetos e benefícios socioassitenciais em seu âmbito.</w:t>
      </w:r>
    </w:p>
    <w:p w14:paraId="0A237993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8762654" w14:textId="65241038" w:rsidR="00FE1AF5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Art.7º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O órgão gestor da política de ass</w:t>
      </w:r>
      <w:r>
        <w:rPr>
          <w:rFonts w:ascii="Times New Roman" w:hAnsi="Times New Roman"/>
          <w:sz w:val="24"/>
          <w:szCs w:val="24"/>
          <w:shd w:val="clear" w:color="auto" w:fill="FFFFFF"/>
        </w:rPr>
        <w:t>istências social Figueirópolis D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’Oeste-MT é a Secretaria Municipal de Assistência Social.</w:t>
      </w:r>
    </w:p>
    <w:p w14:paraId="47A94506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Seção</w:t>
      </w: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II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</w:p>
    <w:p w14:paraId="43C9CF38" w14:textId="77777777" w:rsidR="00FE1AF5" w:rsidRDefault="00FE1AF5" w:rsidP="00FE1AF5">
      <w:pPr>
        <w:pStyle w:val="PargrafodaLista"/>
        <w:tabs>
          <w:tab w:val="left" w:pos="2379"/>
        </w:tabs>
        <w:ind w:left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>DA ORGANIZAÇÃO</w:t>
      </w:r>
    </w:p>
    <w:p w14:paraId="301F8198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43BB6D6C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Art.8º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O Sistema</w:t>
      </w: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Único de Assistência Social no âmbito do Município de Figueirópolis d’Oeste-MT, organiza-se pelo seguinte tipo de proteção:</w:t>
      </w:r>
    </w:p>
    <w:p w14:paraId="0861B3D6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73CC5ED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I – Proteção Social básica: conjunto de serviços, programas, projetos e benefícios da assistência social que visa prevenir situações de vulnerabilidade e risco social, por meio de aquisições e do desenvolvimento de potencialidades e do fortalecimento de vínculos familiares e comunitários.</w:t>
      </w:r>
    </w:p>
    <w:p w14:paraId="6181DCE1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E037E07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>Art.9º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A Proteção Social Básica compõe-se precipuamente dos seguintes serviços, nos termos da Tipificação Nacional dos Serviços Socioassistenciais, sem prejuízo de outros que vierem a ser instituídos:</w:t>
      </w:r>
    </w:p>
    <w:p w14:paraId="7706A7A9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I – Serviços de Proteção e Atendimento Integral à Família – PAIF;</w:t>
      </w:r>
    </w:p>
    <w:p w14:paraId="555AE56C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II – Serviços de Convivência e Fortalecimento de Vínculos – SCFV;</w:t>
      </w:r>
    </w:p>
    <w:p w14:paraId="1B2030C9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 xml:space="preserve">III – Serviços de Proteção Social Básica no Domicílio para Pessoas com Deficiência e Pessoas Idosas.   </w:t>
      </w:r>
    </w:p>
    <w:p w14:paraId="3CFC4C9C" w14:textId="77777777" w:rsidR="00FE1AF5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b/>
          <w:sz w:val="24"/>
          <w:szCs w:val="24"/>
          <w:shd w:val="clear" w:color="auto" w:fill="FFFFFF"/>
        </w:rPr>
        <w:t>§ 1º</w:t>
      </w:r>
      <w:r w:rsidRPr="005E7433">
        <w:rPr>
          <w:sz w:val="24"/>
          <w:szCs w:val="24"/>
          <w:shd w:val="clear" w:color="auto" w:fill="FFFFFF"/>
        </w:rPr>
        <w:t xml:space="preserve"> O PAIF deve ser ofertado exclusivamente pelo Centro de Referência de Assistência Social –CRAS.</w:t>
      </w:r>
    </w:p>
    <w:p w14:paraId="3613E25A" w14:textId="77777777" w:rsidR="00FE1AF5" w:rsidRPr="00DD1D4B" w:rsidRDefault="00FE1AF5" w:rsidP="00FE1AF5">
      <w:pPr>
        <w:tabs>
          <w:tab w:val="left" w:pos="2379"/>
        </w:tabs>
        <w:jc w:val="both"/>
        <w:rPr>
          <w:sz w:val="24"/>
          <w:szCs w:val="24"/>
        </w:rPr>
      </w:pPr>
      <w:r w:rsidRPr="00DD1D4B">
        <w:rPr>
          <w:sz w:val="24"/>
          <w:szCs w:val="24"/>
        </w:rPr>
        <w:t>§ 2º Os Serviços Sócio- assistencial de Proteção Social Básica poderão ser executados pelas Equipes Volantes.</w:t>
      </w:r>
    </w:p>
    <w:p w14:paraId="33DF5CD4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Art.10</w:t>
      </w: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A proteção social básica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será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ofertada pela rede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sócio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assistencia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l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de forma integrada, diretamente pelos entes públicos ou pelas entidades ou organizações de assistência social vinculadas ao Suas, respeitadas as especificidades de cada serviço, programa ou projeto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sócio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assistencial.    </w:t>
      </w:r>
    </w:p>
    <w:p w14:paraId="1AF90B75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F394432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§ 1º Considera-se rede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sócio-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assistencial o conjunto integrado da oferta de serviços, programas, projetos e benefícios de assistência social mediante a articulação entre todas as unidades do SUAS.</w:t>
      </w:r>
    </w:p>
    <w:p w14:paraId="32FA10F3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E690B80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§ 2º A vinculação ao SUAS é o reconhecimento pelo órgão gestor, de que a entidade ou organização de assistência social integra a rede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sócio-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assistencial.</w:t>
      </w:r>
    </w:p>
    <w:p w14:paraId="5EEB0371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8EFED00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Art. 11</w:t>
      </w: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A unidade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pública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estatal instituída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no âmbito do SUAS </w:t>
      </w:r>
      <w:r>
        <w:rPr>
          <w:rFonts w:ascii="Times New Roman" w:hAnsi="Times New Roman"/>
          <w:sz w:val="24"/>
          <w:szCs w:val="24"/>
          <w:shd w:val="clear" w:color="auto" w:fill="FFFFFF"/>
        </w:rPr>
        <w:t>que integra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a estrutura administrativa do município de</w:t>
      </w: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Figueirópolis d’Oeste-MT é:</w:t>
      </w:r>
    </w:p>
    <w:p w14:paraId="276408DF" w14:textId="77777777" w:rsidR="00FE1AF5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3B50DD5" w14:textId="77777777" w:rsidR="00FE1AF5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 –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CRAS</w:t>
      </w:r>
    </w:p>
    <w:p w14:paraId="13E06E69" w14:textId="77777777" w:rsidR="00FE1AF5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3F8774E" w14:textId="77777777" w:rsidR="00FE1AF5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>Parágrafo Único: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instalação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da unidade </w:t>
      </w:r>
      <w:r>
        <w:rPr>
          <w:rFonts w:ascii="Times New Roman" w:hAnsi="Times New Roman"/>
          <w:sz w:val="24"/>
          <w:szCs w:val="24"/>
          <w:shd w:val="clear" w:color="auto" w:fill="FFFFFF"/>
        </w:rPr>
        <w:t>pública estatal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deve ser compatível com os serviços nela ofertada, observadas as normas gerais.</w:t>
      </w:r>
    </w:p>
    <w:p w14:paraId="0E05B7EB" w14:textId="77777777" w:rsidR="00FE1AF5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C6D57EA" w14:textId="77777777" w:rsidR="00FE1AF5" w:rsidRPr="00F01161" w:rsidRDefault="00FE1AF5" w:rsidP="00FE1AF5">
      <w:pPr>
        <w:jc w:val="both"/>
        <w:rPr>
          <w:sz w:val="24"/>
          <w:szCs w:val="24"/>
        </w:rPr>
      </w:pPr>
      <w:r w:rsidRPr="00F01161">
        <w:rPr>
          <w:sz w:val="24"/>
          <w:szCs w:val="24"/>
        </w:rPr>
        <w:t xml:space="preserve">§ 1º O CRAS é a unidade pública municipal, de base territorial, localizada em áreas com maiores índices de vulnerabilidade e risco social, destinada à articulação e execução de </w:t>
      </w:r>
      <w:r w:rsidRPr="00F01161">
        <w:rPr>
          <w:sz w:val="24"/>
          <w:szCs w:val="24"/>
        </w:rPr>
        <w:lastRenderedPageBreak/>
        <w:t>serviços, programas e projetos socioassistenciais de proteção social básica às famílias no seu território de abrangência.</w:t>
      </w:r>
    </w:p>
    <w:p w14:paraId="59D25F8F" w14:textId="77777777" w:rsidR="00FE1AF5" w:rsidRPr="00F01161" w:rsidRDefault="00FE1AF5" w:rsidP="00FE1AF5">
      <w:pPr>
        <w:jc w:val="both"/>
        <w:rPr>
          <w:sz w:val="24"/>
          <w:szCs w:val="24"/>
        </w:rPr>
      </w:pPr>
      <w:r w:rsidRPr="00F01161">
        <w:rPr>
          <w:b/>
          <w:sz w:val="24"/>
          <w:szCs w:val="24"/>
        </w:rPr>
        <w:t>Art. 12.</w:t>
      </w:r>
      <w:r w:rsidRPr="00F01161">
        <w:rPr>
          <w:sz w:val="24"/>
          <w:szCs w:val="24"/>
        </w:rPr>
        <w:t xml:space="preserve"> A implantação da unidade de CRAS deve observar as diretrizes da:</w:t>
      </w:r>
    </w:p>
    <w:p w14:paraId="76A8C996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 xml:space="preserve">I - </w:t>
      </w:r>
      <w:r w:rsidRPr="00AA075C">
        <w:rPr>
          <w:b/>
          <w:sz w:val="24"/>
          <w:szCs w:val="24"/>
          <w:shd w:val="clear" w:color="auto" w:fill="FFFFFF"/>
        </w:rPr>
        <w:t>Territorialização</w:t>
      </w:r>
      <w:r w:rsidRPr="005E7433">
        <w:rPr>
          <w:sz w:val="24"/>
          <w:szCs w:val="24"/>
          <w:shd w:val="clear" w:color="auto" w:fill="FFFFFF"/>
        </w:rPr>
        <w:t>: oferta capitalizada de serviços com áreas de abrangência definidas baseada na lógica da proximidade do cotidiano de vida dos cidadãos; respeitando as identidades dos territórios locais, e considerando as questões relativas às dinâmicas sociais, distâncias percorridas e fluxos de transportes, com intuito de potencializar o caráter preventivo, socioeducativo e protetivo das ações em todo o município, mantendo simultaneamente a ênfase e prioridade nos territórios de maior vulnerabilidade e risco social;</w:t>
      </w:r>
    </w:p>
    <w:p w14:paraId="444A7B20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 xml:space="preserve">II - </w:t>
      </w:r>
      <w:r w:rsidRPr="00AA075C">
        <w:rPr>
          <w:b/>
          <w:sz w:val="24"/>
          <w:szCs w:val="24"/>
          <w:shd w:val="clear" w:color="auto" w:fill="FFFFFF"/>
        </w:rPr>
        <w:t>Universalização</w:t>
      </w:r>
      <w:r w:rsidRPr="005E7433">
        <w:rPr>
          <w:sz w:val="24"/>
          <w:szCs w:val="24"/>
          <w:shd w:val="clear" w:color="auto" w:fill="FFFFFF"/>
        </w:rPr>
        <w:t>: a fim de que a proteção social básica seja assegurada na totalidade dos territórios do município    e com a capacidade de atendimento compatível com o volume de necessidade da população;</w:t>
      </w:r>
    </w:p>
    <w:p w14:paraId="7862495F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 xml:space="preserve">III - </w:t>
      </w:r>
      <w:r w:rsidRPr="00AA075C">
        <w:rPr>
          <w:b/>
          <w:sz w:val="24"/>
          <w:szCs w:val="24"/>
          <w:shd w:val="clear" w:color="auto" w:fill="FFFFFF"/>
        </w:rPr>
        <w:t>Regionalização</w:t>
      </w:r>
      <w:r w:rsidRPr="005E7433">
        <w:rPr>
          <w:sz w:val="24"/>
          <w:szCs w:val="24"/>
          <w:shd w:val="clear" w:color="auto" w:fill="FFFFFF"/>
        </w:rPr>
        <w:t xml:space="preserve">: participação, quando for o caso, em arranjos institucionais que envolvam municípios circunvizinhos e o governo estatual, visando assegurar a prestação de serviços </w:t>
      </w:r>
      <w:r>
        <w:rPr>
          <w:sz w:val="24"/>
          <w:szCs w:val="24"/>
          <w:shd w:val="clear" w:color="auto" w:fill="FFFFFF"/>
        </w:rPr>
        <w:t>sócio-</w:t>
      </w:r>
      <w:r w:rsidRPr="005E7433">
        <w:rPr>
          <w:sz w:val="24"/>
          <w:szCs w:val="24"/>
          <w:shd w:val="clear" w:color="auto" w:fill="FFFFFF"/>
        </w:rPr>
        <w:t>asssitenciais de proteção social cujos custos ou baixa demanda municipal justifiquem rede regional e desconcentrada de serviços no âmbito do Estado.</w:t>
      </w:r>
    </w:p>
    <w:p w14:paraId="6DA5BE0A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Art.13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 oferta sócio assistencial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nas unidades públicas pressupõem a constituição de equipe de referência na forma da Resolução nº   269, de 13 de dezembro de 2006; nº 17, de 20 de junho de 2012 e nº 9, de 25 de abril de 2014, do CNAS.</w:t>
      </w:r>
    </w:p>
    <w:p w14:paraId="0A7881A5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C123BBB" w14:textId="77777777" w:rsidR="00FE1AF5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>Parágrafo Único.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O diagnóstico socioterritorial e os dados da Vigilância </w:t>
      </w:r>
      <w:r>
        <w:rPr>
          <w:rFonts w:ascii="Times New Roman" w:hAnsi="Times New Roman"/>
          <w:sz w:val="24"/>
          <w:szCs w:val="24"/>
          <w:shd w:val="clear" w:color="auto" w:fill="FFFFFF"/>
        </w:rPr>
        <w:t>Socio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assistencial são fundamentais para a definição da forma de oferta da proteção social básica e especial. </w:t>
      </w:r>
    </w:p>
    <w:p w14:paraId="728A55E3" w14:textId="77777777" w:rsidR="00FE1AF5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00DE751" w14:textId="77777777" w:rsidR="00FE1AF5" w:rsidRPr="005E7433" w:rsidRDefault="00FE1AF5" w:rsidP="00FE1AF5">
      <w:pPr>
        <w:pStyle w:val="PargrafodaLista"/>
        <w:tabs>
          <w:tab w:val="left" w:pos="2379"/>
        </w:tabs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Art.14</w:t>
      </w:r>
      <w:r w:rsidRPr="005E743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O SUAS afiança as seguintes seguranças, observado as normas gerais:</w:t>
      </w:r>
    </w:p>
    <w:p w14:paraId="706FE005" w14:textId="77777777" w:rsidR="00FE1AF5" w:rsidRPr="005E7433" w:rsidRDefault="00FE1AF5" w:rsidP="00FE1AF5">
      <w:pPr>
        <w:pStyle w:val="PargrafodaLista"/>
        <w:numPr>
          <w:ilvl w:val="0"/>
          <w:numId w:val="6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Acolhida;</w:t>
      </w:r>
    </w:p>
    <w:p w14:paraId="0EF2189B" w14:textId="77777777" w:rsidR="00FE1AF5" w:rsidRPr="005E7433" w:rsidRDefault="00FE1AF5" w:rsidP="00FE1AF5">
      <w:pPr>
        <w:pStyle w:val="PargrafodaLista"/>
        <w:numPr>
          <w:ilvl w:val="0"/>
          <w:numId w:val="6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Renda;</w:t>
      </w:r>
    </w:p>
    <w:p w14:paraId="78A69E4A" w14:textId="77777777" w:rsidR="00FE1AF5" w:rsidRPr="005E7433" w:rsidRDefault="00FE1AF5" w:rsidP="00FE1AF5">
      <w:pPr>
        <w:pStyle w:val="PargrafodaLista"/>
        <w:numPr>
          <w:ilvl w:val="0"/>
          <w:numId w:val="6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Convívio ou vivência familiar, comunitária e social;</w:t>
      </w:r>
    </w:p>
    <w:p w14:paraId="2B136EA0" w14:textId="77777777" w:rsidR="00FE1AF5" w:rsidRPr="005E7433" w:rsidRDefault="00FE1AF5" w:rsidP="00FE1AF5">
      <w:pPr>
        <w:pStyle w:val="PargrafodaLista"/>
        <w:numPr>
          <w:ilvl w:val="0"/>
          <w:numId w:val="6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 xml:space="preserve"> Desenvolvimento de autonomia;</w:t>
      </w:r>
    </w:p>
    <w:p w14:paraId="29D4EBFE" w14:textId="1D1D6ED1" w:rsidR="00FE1AF5" w:rsidRPr="00EF24DD" w:rsidRDefault="00FE1AF5" w:rsidP="00FE1AF5">
      <w:pPr>
        <w:pStyle w:val="PargrafodaLista"/>
        <w:numPr>
          <w:ilvl w:val="0"/>
          <w:numId w:val="6"/>
        </w:numPr>
        <w:tabs>
          <w:tab w:val="left" w:pos="2379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7433">
        <w:rPr>
          <w:rFonts w:ascii="Times New Roman" w:hAnsi="Times New Roman"/>
          <w:sz w:val="24"/>
          <w:szCs w:val="24"/>
          <w:shd w:val="clear" w:color="auto" w:fill="FFFFFF"/>
        </w:rPr>
        <w:t>Apoio e auxilio.</w:t>
      </w:r>
    </w:p>
    <w:p w14:paraId="686E39AD" w14:textId="77777777" w:rsidR="00FE1AF5" w:rsidRPr="007F3CDD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</w:p>
    <w:p w14:paraId="67A789D9" w14:textId="77777777" w:rsidR="00FE1AF5" w:rsidRDefault="00FE1AF5" w:rsidP="00FE1AF5">
      <w:pPr>
        <w:tabs>
          <w:tab w:val="left" w:pos="2379"/>
        </w:tabs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Seção IV</w:t>
      </w:r>
    </w:p>
    <w:p w14:paraId="49AF4511" w14:textId="77777777" w:rsidR="00F01161" w:rsidRPr="005E7433" w:rsidRDefault="00F01161" w:rsidP="00FE1AF5">
      <w:pPr>
        <w:tabs>
          <w:tab w:val="left" w:pos="2379"/>
        </w:tabs>
        <w:jc w:val="center"/>
        <w:rPr>
          <w:b/>
          <w:sz w:val="24"/>
          <w:szCs w:val="24"/>
          <w:shd w:val="clear" w:color="auto" w:fill="FFFFFF"/>
        </w:rPr>
      </w:pPr>
    </w:p>
    <w:p w14:paraId="2160282B" w14:textId="77777777" w:rsidR="00FE1AF5" w:rsidRDefault="00FE1AF5" w:rsidP="00FE1AF5">
      <w:pPr>
        <w:tabs>
          <w:tab w:val="left" w:pos="2379"/>
        </w:tabs>
        <w:jc w:val="center"/>
        <w:rPr>
          <w:b/>
          <w:sz w:val="24"/>
          <w:szCs w:val="24"/>
          <w:shd w:val="clear" w:color="auto" w:fill="FFFFFF"/>
        </w:rPr>
      </w:pPr>
      <w:r w:rsidRPr="005E7433">
        <w:rPr>
          <w:b/>
          <w:sz w:val="24"/>
          <w:szCs w:val="24"/>
          <w:shd w:val="clear" w:color="auto" w:fill="FFFFFF"/>
        </w:rPr>
        <w:t>DAS RESPONSABILIDADES</w:t>
      </w:r>
    </w:p>
    <w:p w14:paraId="722CDF15" w14:textId="77777777" w:rsidR="00F01161" w:rsidRPr="005E7433" w:rsidRDefault="00F01161" w:rsidP="00FE1AF5">
      <w:pPr>
        <w:tabs>
          <w:tab w:val="left" w:pos="2379"/>
        </w:tabs>
        <w:jc w:val="center"/>
        <w:rPr>
          <w:b/>
          <w:sz w:val="24"/>
          <w:szCs w:val="24"/>
          <w:shd w:val="clear" w:color="auto" w:fill="FFFFFF"/>
        </w:rPr>
      </w:pPr>
    </w:p>
    <w:p w14:paraId="00F1C767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Art.15</w:t>
      </w:r>
      <w:r w:rsidRPr="005E7433">
        <w:rPr>
          <w:sz w:val="24"/>
          <w:szCs w:val="24"/>
          <w:shd w:val="clear" w:color="auto" w:fill="FFFFFF"/>
        </w:rPr>
        <w:t xml:space="preserve"> Compete ao Município de Figueirópolis d’Oeste-MT, por meio da Secretaria de Assistência Social:</w:t>
      </w:r>
    </w:p>
    <w:p w14:paraId="567B5C5C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I – Destinar recursos financeiros para custeio dos benefícios eventuais de que trata o Art. 22, da lei Federal nº 8.742 de 1993, mediante critérios estabelecidos pelo Conselho Municipal de Assistência Social;</w:t>
      </w:r>
    </w:p>
    <w:p w14:paraId="55931A20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II – Efetuar o pagamento do auxílio-natalidade e auxílio-funeral;</w:t>
      </w:r>
    </w:p>
    <w:p w14:paraId="075E27BA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lastRenderedPageBreak/>
        <w:t>III – Executar os projetos de enfretamento da pobreza, incluindo a parceira com organizações da sociedade civil;</w:t>
      </w:r>
    </w:p>
    <w:p w14:paraId="4226C5D7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 xml:space="preserve">IV – Atender às ações </w:t>
      </w:r>
      <w:r>
        <w:rPr>
          <w:sz w:val="24"/>
          <w:szCs w:val="24"/>
          <w:shd w:val="clear" w:color="auto" w:fill="FFFFFF"/>
        </w:rPr>
        <w:t xml:space="preserve">sócio- </w:t>
      </w:r>
      <w:r w:rsidRPr="005E7433">
        <w:rPr>
          <w:sz w:val="24"/>
          <w:szCs w:val="24"/>
          <w:shd w:val="clear" w:color="auto" w:fill="FFFFFF"/>
        </w:rPr>
        <w:t>assistenciais de caráter de emergência;</w:t>
      </w:r>
    </w:p>
    <w:p w14:paraId="64809694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V – Prestar os serviços socioassistenciais de que trata o art.23, da Lei Federal nº 8.742, de 7 de dezembro de 1993, e a Tipificação Nacional dos Serviços Socioassistenciais;</w:t>
      </w:r>
    </w:p>
    <w:p w14:paraId="341DA4ED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VI – Implantar a vigilância socioassistencial no âmbito municipal, visado planejamento e à oferta qualificada de serviços, benefícios, programas e projetos socioassistenciais;</w:t>
      </w:r>
    </w:p>
    <w:p w14:paraId="704CE6EB" w14:textId="77777777" w:rsidR="00FE1AF5" w:rsidRPr="007F3CDD" w:rsidRDefault="00FE1AF5" w:rsidP="00FE1AF5">
      <w:pPr>
        <w:tabs>
          <w:tab w:val="left" w:pos="2379"/>
        </w:tabs>
        <w:jc w:val="both"/>
      </w:pPr>
      <w:r w:rsidRPr="007F3CDD">
        <w:rPr>
          <w:sz w:val="24"/>
          <w:szCs w:val="24"/>
          <w:shd w:val="clear" w:color="auto" w:fill="FFFFFF"/>
        </w:rPr>
        <w:t xml:space="preserve">VII -  </w:t>
      </w:r>
      <w:r w:rsidRPr="007F3CDD">
        <w:t>implantar sistema de informação, acompanhamento, monitoramento e avaliação para promover o aprimoramento, qualificação e integração contínuos dos serviços da rede socioassistencial, conforme Pacto de Aprimoramento do SUAS e Plano de Assistência Social</w:t>
      </w:r>
    </w:p>
    <w:p w14:paraId="5143C8DF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VIII – Regulamentar e coordenar a formulação e implementação da Política Municipal de Assistência Social, em consonância com a Política Nacional de Assistência Social e com a Política Estadual de Assistência Social e as deliberações  de competência do Conselho Municipal de Assistência Social, observando as deliberações das conferências Nacional, Estadual e municipal Social;</w:t>
      </w:r>
    </w:p>
    <w:p w14:paraId="307DE476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IX – Regulamentar os Benefícios Eventuais em consonância com as deliberações do Conselho Municipal de Assistência Social;</w:t>
      </w:r>
    </w:p>
    <w:p w14:paraId="68B24759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  - Cofinanciar o aprimoramento da gestão e dos serviços, programas, projetos e benefícios eventuais de assistência social, em âmbito local;</w:t>
      </w:r>
    </w:p>
    <w:p w14:paraId="1A682249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XI – Cofinanciar em conjunto com a esfera federal e estadual, a Política Nacional de Educação Permanente, com base nos princípios da Norma Operacional Básica de Recursos do SUAS – NOB-RH/SUAS, coordenando-a e executando-a em seu âmbito;</w:t>
      </w:r>
    </w:p>
    <w:p w14:paraId="27F81526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XII – Realizar o monitoramento e a avaliação da política de assistência social em seu Âmbito;</w:t>
      </w:r>
    </w:p>
    <w:p w14:paraId="73502958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XIII – Realizar a gestão local do Benefício de Prestação Continuada - BPC, garantindo aos seus beneficiários e famílias o acessos aos serviços, programas e projetos da rede socioassistencial;</w:t>
      </w:r>
    </w:p>
    <w:p w14:paraId="654F0D4D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XIV - Realizar em conjunto com o Conselho Municipal de Assistência Social, as conferencias municipais de assistência social;</w:t>
      </w:r>
    </w:p>
    <w:p w14:paraId="24BE3863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XV – Gerir de formas integrada, os serviços, benefícios e programas de transferência de renda de sua competência;</w:t>
      </w:r>
    </w:p>
    <w:p w14:paraId="3085F9A5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XVI – Gerir o Fundo Municipal de Assistência Social;</w:t>
      </w:r>
    </w:p>
    <w:p w14:paraId="1EC6F3F4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XVII – Gerir no âmbito municipal, o Cadastro Único para Programas Sociais do Governo Federal e o Programa Bolsa Família, nos termos do § 1º do Art. 8º da Lei nº 10.836, de 2004;</w:t>
      </w:r>
    </w:p>
    <w:p w14:paraId="51899648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XVIII – Organizar a oferta de serviços de forma territorializada, em áreas de maior vulnerabilidade e risco, de acordo com o diagnóstico socioterritorial;</w:t>
      </w:r>
    </w:p>
    <w:p w14:paraId="26571C4D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XIX – Organizar e monitorar a rede de serviços da proteção social básica;</w:t>
      </w:r>
    </w:p>
    <w:p w14:paraId="76E58F22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XX – Organizar e coordenar o SUAS em seu âmbito, observando as deliberações e pactuando de suas respectivas instâncias, normatizando e regulando a política de assistência social em seu âmbito em consonância com as normas gerais da União;</w:t>
      </w:r>
    </w:p>
    <w:p w14:paraId="5FB11166" w14:textId="77777777" w:rsidR="00FE1AF5" w:rsidRPr="005E7433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 xml:space="preserve"> XXI – Elaborar a proposta orçamentaria da assistência social do Munícipio assegurando recursos do tesouro municipal;</w:t>
      </w:r>
    </w:p>
    <w:p w14:paraId="26F54E3F" w14:textId="77777777" w:rsidR="00FE1AF5" w:rsidRDefault="00FE1AF5" w:rsidP="00FE1AF5">
      <w:pPr>
        <w:tabs>
          <w:tab w:val="left" w:pos="2379"/>
        </w:tabs>
        <w:jc w:val="both"/>
        <w:rPr>
          <w:sz w:val="24"/>
          <w:szCs w:val="24"/>
          <w:shd w:val="clear" w:color="auto" w:fill="FFFFFF"/>
        </w:rPr>
      </w:pPr>
      <w:r w:rsidRPr="005E7433">
        <w:rPr>
          <w:sz w:val="24"/>
          <w:szCs w:val="24"/>
          <w:shd w:val="clear" w:color="auto" w:fill="FFFFFF"/>
        </w:rPr>
        <w:t>XXII – Elaborar e submeter ao Conselho Municipal de Assistência Social, anualmente, a proposta orçamentaria dos recursos do Fundo Municipal de Assistência Social – FMAS;</w:t>
      </w:r>
      <w:r>
        <w:rPr>
          <w:sz w:val="24"/>
          <w:szCs w:val="24"/>
          <w:shd w:val="clear" w:color="auto" w:fill="FFFFFF"/>
        </w:rPr>
        <w:t xml:space="preserve"> </w:t>
      </w:r>
    </w:p>
    <w:p w14:paraId="2BC798B6" w14:textId="77777777" w:rsidR="00FE1AF5" w:rsidRPr="00CC6308" w:rsidRDefault="00FE1AF5" w:rsidP="00CC6308">
      <w:pPr>
        <w:tabs>
          <w:tab w:val="left" w:pos="2379"/>
        </w:tabs>
        <w:jc w:val="both"/>
        <w:rPr>
          <w:sz w:val="24"/>
          <w:szCs w:val="24"/>
        </w:rPr>
      </w:pPr>
      <w:r w:rsidRPr="00CC6308">
        <w:rPr>
          <w:sz w:val="24"/>
          <w:szCs w:val="24"/>
        </w:rPr>
        <w:lastRenderedPageBreak/>
        <w:t>XXIII – elaborar e cumprir o plano de providências, no caso de pendências e irregularidades do Município junto ao SUAS, aprovado pelo CMAS e pactuado na CIB;</w:t>
      </w:r>
    </w:p>
    <w:p w14:paraId="233A3F15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XXIV – elaborar e executar o Pacto de Aprimoramento do SUAS, implementando o em âmbito municipal;</w:t>
      </w:r>
    </w:p>
    <w:p w14:paraId="0C92CE9E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XV – elaborar e executar a política de recursos humanos, de acordo com a NOB/RH - SUAS;</w:t>
      </w:r>
    </w:p>
    <w:p w14:paraId="770D2989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XXVI – elaborar o Plano Municipal de Assistência Social, a partir das responsabilidades e de seu respectivo e estágio no aprimoramento da gestão do SUAS e na qualificação dos serviços, conforme patamares e diretrizes pactuadas nas instância de pactuação e negociação do SUAS;</w:t>
      </w:r>
    </w:p>
    <w:p w14:paraId="4EFF5811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XXVII – elaborar e expedir os atos normativos necessários à gestão do FMAS, de acordo com as diretrizes estabelecidas pelo conselho municipal de assistência social;</w:t>
      </w:r>
    </w:p>
    <w:p w14:paraId="34E26236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XXVIII – elaborar e aprimorar os equipamentos e serviços socioassistenciais, observando os indicadores de monitoramento e avaliação pactuados;</w:t>
      </w:r>
    </w:p>
    <w:p w14:paraId="6BDE89E1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XXIX – elaborar, alimentar e manter atualizado: - implantar o Censo SUAS;</w:t>
      </w:r>
    </w:p>
    <w:p w14:paraId="535C7BE4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XXX – implantar o Sistema de Cadastro Nacional de Entidade de Assistência Social – SCNEAS de que trata o inciso XI do art. 19 da Lei Federal nº 8.742, de 1993;</w:t>
      </w:r>
    </w:p>
    <w:p w14:paraId="1E09BD1C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XXXI – implantar o conjunto de aplicativos do Sistema de Informação do Sistema Único de Assistência Social – Rede SUAS;</w:t>
      </w:r>
    </w:p>
    <w:p w14:paraId="76A8A87F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XXXII – garantir a infraestrutura necessária ao funcionamento do respectivo conselho municipal de assistência social, garantindo recursos materiais, humanos e financeiros, inclusive com despesas referentes a passagens, traslados e diárias de conselheiros representantes do governo e da sociedade civil, quando estiverem no exercício de suas atribuições;</w:t>
      </w:r>
    </w:p>
    <w:p w14:paraId="3F54FB5C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XXXIII – garantir a elaboração da peça orçamentária esteja de acordo com o Plano Plurianual, o Plano de Assistência Social e dos compromissos assumidos no Pacto de Aprimoramento do SUAS;</w:t>
      </w:r>
    </w:p>
    <w:p w14:paraId="3A3BCF90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XXXIV – garantir a integralidade da proteção socioassistencial à população, primando pela qualificação dos serviços do SUAS, exercendo essa responsabilidade de forma compartilhada entre a União, Estados, Distrito Federal e Municípios;</w:t>
      </w:r>
    </w:p>
    <w:p w14:paraId="2396AAAB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XXXV – garantir a capacitação para gestores, trabalhadores, dirigentes de entidades e organizações, usuários e conselheiros de assistência social, além de desenvolver, participar e apoiar a realização de estudos, pesquisas e diagnósticos relacionados à política de assistência social, em especial para fundamentar a análise de situações de vulnerabilidade e risco dos territórios e o equacionamento da oferta de serviços em conformidade com a tipificação nacional;</w:t>
      </w:r>
    </w:p>
    <w:p w14:paraId="661E366A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XXXVI – garantir o comando único das ações do SUAS pelo órgão gestor da política de assistência social, conforme preconiza a LOAS;</w:t>
      </w:r>
    </w:p>
    <w:p w14:paraId="301A679C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XXXVII – definir os fluxos de referência e contra referência do atendimento nos serviços socioassistenciais, com respeito às diversidades em todas as suas formas;</w:t>
      </w:r>
    </w:p>
    <w:p w14:paraId="0005A31E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XXXVIII – definir os indicadores necessários ao processo de acompanhamento, monitoramento e avaliação, observado a suas competências.</w:t>
      </w:r>
    </w:p>
    <w:p w14:paraId="734F6866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XXXIX – implementar os protocolos pactuados na CIT;</w:t>
      </w:r>
    </w:p>
    <w:p w14:paraId="4864FB3B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XL – implementar a gestão do trabalho e a educação permanente;</w:t>
      </w:r>
    </w:p>
    <w:p w14:paraId="6506D688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XLI – promover a integração da política municipal de assistência social com outros sistemas públicos que fazem interface com o SUAS;</w:t>
      </w:r>
    </w:p>
    <w:p w14:paraId="5260FFEA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lastRenderedPageBreak/>
        <w:t>XLII – promover a articulação intersetorial do SUAS com as demais políticas públicas e Sistema de Garantia de Direitos e Sistema de Justiça;</w:t>
      </w:r>
    </w:p>
    <w:p w14:paraId="6E468C0C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XLIII – promover a participação da sociedade, especialmente dos usuários, na elaboração da política de assistência social;</w:t>
      </w:r>
    </w:p>
    <w:p w14:paraId="2377929C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XLIV – assumir as atribuições, no que lhe couber, no processo de municipalização dos serviços de proteção social básica;</w:t>
      </w:r>
    </w:p>
    <w:p w14:paraId="3D403407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XLV – participar dos mecanismos formais de cooperação intergovernamental que viabilizem técnica e financeiramente os serviços de referência regional, definindo as competências na gestão e no cofinanciamento, a serem pactuadas na CIB;</w:t>
      </w:r>
    </w:p>
    <w:p w14:paraId="6318C3B6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XLVI – prestar informações que subsidiem o acompanhamento estadual e federal da gestão municipal;</w:t>
      </w:r>
    </w:p>
    <w:p w14:paraId="48190EC9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XLVII – zelar pela execução direta ou indireta dos recursos transferidos pela União e pelos estados ao Município, inclusive no que tange a prestação de contas;</w:t>
      </w:r>
    </w:p>
    <w:p w14:paraId="0458FD8E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XLVIII – assessorar as entidades e organizações de assistência social visando à adequação dos seus serviços, programas, projetos e benefícios socioassistenciais às normas do SUAS, viabilizando estratégias e mecanismos de organização para aferir o pertencimento à rede socioassistencial, em âmbito local, de serviços, programas, projetos e benefícios socioassistenciais ofertados pelas entidades e organizações de assistência social de acordo com as normativas federais.</w:t>
      </w:r>
    </w:p>
    <w:p w14:paraId="6503DD77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XLIX – acompanhar a execução de parcerias firmadas entre os municípios e as entidades e organizações de assistência social e promover a avaliação das prestações de contas;</w:t>
      </w:r>
    </w:p>
    <w:p w14:paraId="605416DD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L – normatizar, em âmbito local, o financiamento integral dos serviços, programas, projetos e benefícios de assistência social ofertados pelas entidades e organizações vinculadas ao SUAS, conforme §3º do art. 6º B da Lei Federal nº 8.742, de 1993, e sua regulamentação em âmbito federal.</w:t>
      </w:r>
    </w:p>
    <w:p w14:paraId="14FE0710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LI – aferir os padrões de qualidade de atendimento, a partir dos indicadores de acompanhamento definidos pelo respectivo conselho municipal de assistência social para a qualificação dos serviços e benefícios em consonância com as normas gerais;</w:t>
      </w:r>
    </w:p>
    <w:p w14:paraId="70619E11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LII – encaminhar para apreciação do conselho municipal de assistência social os relatórios trimestrais e anuais de atividades e de execução físico-financeira a título de prestação de contas;</w:t>
      </w:r>
    </w:p>
    <w:p w14:paraId="6BF9E749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LIII – compor as instâncias de pactuação e negociação do SUAS;</w:t>
      </w:r>
    </w:p>
    <w:p w14:paraId="6D2AD81F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LIV – estimular a mobilização e organização dos usuários e trabalhadores do SUAS para a participação nas instâncias de controle social da política de assistência social;</w:t>
      </w:r>
    </w:p>
    <w:p w14:paraId="1FB2202A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LV – instituir o planejamento contínuo e participativo no âmbito da política de assistência social;</w:t>
      </w:r>
    </w:p>
    <w:p w14:paraId="0F88AB53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LVI – dar publicidade ao dispêndio dos recursos públicos destinados à assistência social;</w:t>
      </w:r>
    </w:p>
    <w:p w14:paraId="09214E3F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LVII – criar ouvidoria do SUAS, preferencialmente com profissionais do quadro efetivo;</w:t>
      </w:r>
    </w:p>
    <w:p w14:paraId="5DC3781D" w14:textId="77777777" w:rsidR="00FE1AF5" w:rsidRPr="00CC6308" w:rsidRDefault="00FE1AF5" w:rsidP="00CC6308">
      <w:pPr>
        <w:jc w:val="both"/>
        <w:rPr>
          <w:sz w:val="24"/>
          <w:szCs w:val="24"/>
        </w:rPr>
      </w:pPr>
      <w:r w:rsidRPr="00CC6308">
        <w:rPr>
          <w:sz w:val="24"/>
          <w:szCs w:val="24"/>
        </w:rPr>
        <w:t>LVIII – submeter trimestralmente, de forma sintética, e anualmente, de forma analítica, os relatórios de execução orçamentária e financeira do Fundo Municipal de Assistência Social à apreciação do CMAS.</w:t>
      </w:r>
    </w:p>
    <w:p w14:paraId="2EE3D757" w14:textId="77777777" w:rsidR="00FE1AF5" w:rsidRDefault="00FE1AF5" w:rsidP="00FE1AF5">
      <w:pPr>
        <w:jc w:val="both"/>
      </w:pPr>
    </w:p>
    <w:p w14:paraId="75C8E02C" w14:textId="77777777" w:rsidR="00FE1AF5" w:rsidRDefault="00FE1AF5" w:rsidP="00FE1AF5">
      <w:pPr>
        <w:jc w:val="both"/>
      </w:pPr>
    </w:p>
    <w:p w14:paraId="2A05BDCD" w14:textId="77777777" w:rsidR="00CC6308" w:rsidRDefault="00CC6308" w:rsidP="00FE1AF5">
      <w:pPr>
        <w:jc w:val="both"/>
      </w:pPr>
    </w:p>
    <w:p w14:paraId="364CE156" w14:textId="77777777" w:rsidR="00FE1AF5" w:rsidRDefault="00FE1AF5" w:rsidP="00FE1A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Seção </w:t>
      </w:r>
      <w:r w:rsidRPr="005E7433">
        <w:rPr>
          <w:b/>
          <w:sz w:val="24"/>
          <w:szCs w:val="24"/>
        </w:rPr>
        <w:t>V</w:t>
      </w:r>
    </w:p>
    <w:p w14:paraId="2D13DB39" w14:textId="77777777" w:rsidR="00CC6308" w:rsidRPr="005E7433" w:rsidRDefault="00CC6308" w:rsidP="00FE1AF5">
      <w:pPr>
        <w:jc w:val="center"/>
        <w:rPr>
          <w:b/>
          <w:sz w:val="24"/>
          <w:szCs w:val="24"/>
        </w:rPr>
      </w:pPr>
    </w:p>
    <w:p w14:paraId="3E6D62B4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DO PLANO MUNICIPAL DE ASSISTÊNCIA SOCIAL</w:t>
      </w:r>
    </w:p>
    <w:p w14:paraId="0E0875EF" w14:textId="77777777" w:rsidR="00CC6308" w:rsidRPr="005E7433" w:rsidRDefault="00CC6308" w:rsidP="00FE1AF5">
      <w:pPr>
        <w:jc w:val="center"/>
        <w:rPr>
          <w:b/>
          <w:sz w:val="24"/>
          <w:szCs w:val="24"/>
        </w:rPr>
      </w:pPr>
    </w:p>
    <w:p w14:paraId="057071A8" w14:textId="77777777" w:rsidR="00FE1AF5" w:rsidRDefault="00FE1AF5" w:rsidP="00FE1AF5">
      <w:pPr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Art. 16.</w:t>
      </w:r>
      <w:r w:rsidRPr="005E7433">
        <w:rPr>
          <w:sz w:val="24"/>
          <w:szCs w:val="24"/>
        </w:rPr>
        <w:t xml:space="preserve"> O Plano Municipal de Assistência Social é um instrumento de planejamento estratégico que contempla propostas para execução e o monitoramento da política de assistência social no âmbito de município de Figueirópolis </w:t>
      </w:r>
      <w:r w:rsidRPr="005E7433">
        <w:rPr>
          <w:sz w:val="24"/>
          <w:szCs w:val="24"/>
          <w:shd w:val="clear" w:color="auto" w:fill="FFFFFF"/>
        </w:rPr>
        <w:t>d’Oeste-MT.</w:t>
      </w:r>
    </w:p>
    <w:p w14:paraId="45C4DA7A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>§ 1°</w:t>
      </w:r>
      <w:r w:rsidRPr="005E7433">
        <w:rPr>
          <w:sz w:val="24"/>
          <w:szCs w:val="24"/>
        </w:rPr>
        <w:t xml:space="preserve"> A elaboração do Plano Municipal de Assistência Social dar-se-á a cada 4 (quatro) anos, coincidindo com a elaboração do Plano Plurianual e contemplará:</w:t>
      </w:r>
    </w:p>
    <w:p w14:paraId="2BFE46C0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diagnóstico socioterritorial;</w:t>
      </w:r>
    </w:p>
    <w:p w14:paraId="54ECF1B7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– objetivos gerais e específicos;</w:t>
      </w:r>
    </w:p>
    <w:p w14:paraId="2101DBA4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III – diretrizes e prioridades deliberadas;</w:t>
      </w:r>
    </w:p>
    <w:p w14:paraId="5F53D41B" w14:textId="77777777" w:rsidR="00FE1AF5" w:rsidRPr="005E7433" w:rsidRDefault="00FE1AF5" w:rsidP="00FE1AF5">
      <w:pPr>
        <w:jc w:val="both"/>
        <w:rPr>
          <w:sz w:val="24"/>
          <w:szCs w:val="24"/>
        </w:rPr>
      </w:pPr>
    </w:p>
    <w:p w14:paraId="2DFCEC1F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IV – ações estratégicas para a sua implementação;</w:t>
      </w:r>
    </w:p>
    <w:p w14:paraId="5AFB32B5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 – metas estabelecidas;</w:t>
      </w:r>
    </w:p>
    <w:p w14:paraId="71D53499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 – resultados e impactos esperados;</w:t>
      </w:r>
    </w:p>
    <w:p w14:paraId="1B4FD289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VII – recursos materiais, humanos e financeiros disponíveis e necessários;</w:t>
      </w:r>
    </w:p>
    <w:p w14:paraId="604C9C79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VIII – mecanismos e fontes de financiamento;</w:t>
      </w:r>
    </w:p>
    <w:p w14:paraId="761BAB77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IX – indicadores de monitoramento e avaliação;</w:t>
      </w:r>
    </w:p>
    <w:p w14:paraId="1E8DE872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X – cronograma de execução;</w:t>
      </w:r>
    </w:p>
    <w:p w14:paraId="451B2CC3" w14:textId="77777777" w:rsidR="00FE1AF5" w:rsidRPr="005E7433" w:rsidRDefault="00FE1AF5" w:rsidP="00FE1AF5">
      <w:pPr>
        <w:jc w:val="both"/>
        <w:rPr>
          <w:sz w:val="24"/>
          <w:szCs w:val="24"/>
        </w:rPr>
      </w:pPr>
    </w:p>
    <w:p w14:paraId="3E911C64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§ 2 ° </w:t>
      </w:r>
      <w:r w:rsidRPr="005E7433">
        <w:rPr>
          <w:sz w:val="24"/>
          <w:szCs w:val="24"/>
        </w:rPr>
        <w:t>O Plano Municipal de Assistência Social, além do estabelecido no parágrafo anterior, deverá observar:</w:t>
      </w:r>
    </w:p>
    <w:p w14:paraId="5FFB0337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as deliberações das conferências de assistência social;</w:t>
      </w:r>
    </w:p>
    <w:p w14:paraId="3BB73B7C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– metas nacionais e estaduais pactuadas ou que expressam o compromisso para o aprimoramento do SUAS;</w:t>
      </w:r>
    </w:p>
    <w:p w14:paraId="7F71CA1A" w14:textId="77777777" w:rsidR="00FE1AF5" w:rsidRDefault="00FE1AF5" w:rsidP="00FE1AF5">
      <w:pPr>
        <w:jc w:val="both"/>
        <w:rPr>
          <w:sz w:val="24"/>
          <w:szCs w:val="24"/>
        </w:rPr>
      </w:pPr>
      <w:r>
        <w:t>III – ações articuladas intersetoriais</w:t>
      </w:r>
      <w:r w:rsidRPr="005E7433">
        <w:rPr>
          <w:sz w:val="24"/>
          <w:szCs w:val="24"/>
        </w:rPr>
        <w:t>;</w:t>
      </w:r>
    </w:p>
    <w:p w14:paraId="4B634147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IV – ações de apoio técnico e financeiro à gestão descentralizada do SUAS.</w:t>
      </w:r>
    </w:p>
    <w:p w14:paraId="39CC281F" w14:textId="77777777" w:rsidR="00FE1AF5" w:rsidRDefault="00FE1AF5" w:rsidP="00FE1AF5">
      <w:pPr>
        <w:jc w:val="both"/>
        <w:rPr>
          <w:sz w:val="24"/>
          <w:szCs w:val="24"/>
        </w:rPr>
      </w:pPr>
    </w:p>
    <w:p w14:paraId="682BF33E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CAPÍTULO IV</w:t>
      </w:r>
    </w:p>
    <w:p w14:paraId="40910766" w14:textId="77777777" w:rsidR="00CC6308" w:rsidRDefault="00CC6308" w:rsidP="00FE1AF5">
      <w:pPr>
        <w:jc w:val="center"/>
        <w:rPr>
          <w:b/>
          <w:sz w:val="24"/>
          <w:szCs w:val="24"/>
        </w:rPr>
      </w:pPr>
    </w:p>
    <w:p w14:paraId="791F8463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DAS INSTÂNCIAS DE ARTICULAÇÃO, PACTUAÇÃO E DELIBERAÇÃO SUAS</w:t>
      </w:r>
    </w:p>
    <w:p w14:paraId="1F265E05" w14:textId="77777777" w:rsidR="00FE1AF5" w:rsidRDefault="00FE1AF5" w:rsidP="002B2A7A">
      <w:pPr>
        <w:rPr>
          <w:b/>
          <w:sz w:val="24"/>
          <w:szCs w:val="24"/>
        </w:rPr>
      </w:pPr>
    </w:p>
    <w:p w14:paraId="1DF1B099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Seção I</w:t>
      </w:r>
    </w:p>
    <w:p w14:paraId="1ECD783F" w14:textId="77777777" w:rsidR="00CC6308" w:rsidRDefault="00CC6308" w:rsidP="00FE1AF5">
      <w:pPr>
        <w:jc w:val="center"/>
        <w:rPr>
          <w:b/>
          <w:sz w:val="24"/>
          <w:szCs w:val="24"/>
        </w:rPr>
      </w:pPr>
    </w:p>
    <w:p w14:paraId="5C109BB2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DO CONSELHO MUNICIPAL DE ASSITENCIA SOCIAL</w:t>
      </w:r>
    </w:p>
    <w:p w14:paraId="244C4EC1" w14:textId="77777777" w:rsidR="00CC6308" w:rsidRPr="004451E8" w:rsidRDefault="00CC6308" w:rsidP="00FE1AF5">
      <w:pPr>
        <w:jc w:val="center"/>
        <w:rPr>
          <w:b/>
          <w:sz w:val="24"/>
          <w:szCs w:val="24"/>
        </w:rPr>
      </w:pPr>
    </w:p>
    <w:p w14:paraId="0431EBC3" w14:textId="77777777" w:rsidR="00FE1AF5" w:rsidRPr="004451E8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17</w:t>
      </w:r>
      <w:r w:rsidRPr="004451E8">
        <w:rPr>
          <w:sz w:val="24"/>
          <w:szCs w:val="24"/>
        </w:rPr>
        <w:t>- Fica instituído o Conselho Municipal de Assistência Social – CMAS do Município de Figueiropolis D Oete/MT, órgão superior de deliberação colegiada, de caráter permanente e composição paritária entre governo e sociedade civil, vinculado à Secretaria Municipal de Assistência Social cujos membros, nomeados pelo Prefeito, têm mandato de 2 (dois) anos, permitida única recondução por igual período.</w:t>
      </w:r>
    </w:p>
    <w:p w14:paraId="0A2E4121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lastRenderedPageBreak/>
        <w:t>§ 1º O CMAS é composto por 20membros e respectivos suplentes indicados de acordo com os critérios seguintes:</w:t>
      </w:r>
    </w:p>
    <w:p w14:paraId="2B8545B0" w14:textId="77777777" w:rsidR="00FE1AF5" w:rsidRPr="004451E8" w:rsidRDefault="00FE1AF5" w:rsidP="00FE1A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 -</w:t>
      </w:r>
      <w:r w:rsidRPr="004451E8">
        <w:rPr>
          <w:sz w:val="24"/>
          <w:szCs w:val="24"/>
        </w:rPr>
        <w:t xml:space="preserve"> </w:t>
      </w:r>
      <w:r>
        <w:rPr>
          <w:sz w:val="24"/>
          <w:szCs w:val="24"/>
        </w:rPr>
        <w:t>10 r</w:t>
      </w:r>
      <w:r w:rsidRPr="004451E8">
        <w:rPr>
          <w:sz w:val="24"/>
          <w:szCs w:val="24"/>
        </w:rPr>
        <w:t>epresentantes governamentais;</w:t>
      </w:r>
    </w:p>
    <w:p w14:paraId="32CF3B58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II-</w:t>
      </w:r>
      <w:r w:rsidRPr="004451E8">
        <w:rPr>
          <w:sz w:val="24"/>
          <w:szCs w:val="24"/>
        </w:rPr>
        <w:t xml:space="preserve"> </w:t>
      </w:r>
      <w:r>
        <w:rPr>
          <w:sz w:val="24"/>
          <w:szCs w:val="24"/>
        </w:rPr>
        <w:t>10 r</w:t>
      </w:r>
      <w:r w:rsidRPr="004451E8">
        <w:rPr>
          <w:sz w:val="24"/>
          <w:szCs w:val="24"/>
        </w:rPr>
        <w:t>epresentantes da sociedade civil,</w:t>
      </w:r>
    </w:p>
    <w:p w14:paraId="5324609B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Obeservando</w:t>
      </w:r>
      <w:r w:rsidRPr="004451E8">
        <w:rPr>
          <w:sz w:val="24"/>
          <w:szCs w:val="24"/>
        </w:rPr>
        <w:t xml:space="preserve"> as Resoluções do Conselho Nacional de Assistência Social, dentre representantes dos usuários ou de organizações de usuários, das entidades e organizações de assistência social e dos trabalhadores do setor, escolhidos em foro próprio sob fiscalização do Ministério Público.</w:t>
      </w:r>
    </w:p>
    <w:p w14:paraId="359AF8A5" w14:textId="77777777" w:rsidR="00FE1AF5" w:rsidRPr="004451E8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18</w:t>
      </w:r>
      <w:r w:rsidRPr="004451E8">
        <w:rPr>
          <w:b/>
          <w:sz w:val="24"/>
          <w:szCs w:val="24"/>
        </w:rPr>
        <w:t>.</w:t>
      </w:r>
      <w:r w:rsidRPr="004451E8">
        <w:rPr>
          <w:sz w:val="24"/>
          <w:szCs w:val="24"/>
        </w:rPr>
        <w:t xml:space="preserve"> Consideram-se para fins de representação no Conselho Municipal o segmento</w:t>
      </w:r>
    </w:p>
    <w:p w14:paraId="15419FB8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 xml:space="preserve">I – </w:t>
      </w:r>
      <w:r w:rsidRPr="004451E8">
        <w:rPr>
          <w:b/>
          <w:sz w:val="24"/>
          <w:szCs w:val="24"/>
        </w:rPr>
        <w:t>De usuários</w:t>
      </w:r>
      <w:r w:rsidRPr="004451E8">
        <w:rPr>
          <w:sz w:val="24"/>
          <w:szCs w:val="24"/>
        </w:rPr>
        <w:t>: àqueles vinculados aos serviços, programas, projetos e benefícios da política de assistência social, organizados, sob diversas formas, em grupos que têm como objetivo a luta por direitos;</w:t>
      </w:r>
    </w:p>
    <w:p w14:paraId="11991E27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 xml:space="preserve"> II – </w:t>
      </w:r>
      <w:r w:rsidRPr="004451E8">
        <w:rPr>
          <w:b/>
          <w:sz w:val="24"/>
          <w:szCs w:val="24"/>
        </w:rPr>
        <w:t>De organizações de usuários</w:t>
      </w:r>
      <w:r w:rsidRPr="004451E8">
        <w:rPr>
          <w:sz w:val="24"/>
          <w:szCs w:val="24"/>
        </w:rPr>
        <w:t>: aquelas que tenham entre seus objetivos a defesa e garantia de direitos de indivíduos e grupos vinculados à política de assistência social;</w:t>
      </w:r>
    </w:p>
    <w:p w14:paraId="3A267C82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 xml:space="preserve"> III – </w:t>
      </w:r>
      <w:r>
        <w:rPr>
          <w:b/>
          <w:sz w:val="24"/>
          <w:szCs w:val="24"/>
        </w:rPr>
        <w:t>D</w:t>
      </w:r>
      <w:r w:rsidRPr="004451E8">
        <w:rPr>
          <w:b/>
          <w:sz w:val="24"/>
          <w:szCs w:val="24"/>
        </w:rPr>
        <w:t>e trabalhadores</w:t>
      </w:r>
      <w:r w:rsidRPr="004451E8">
        <w:rPr>
          <w:sz w:val="24"/>
          <w:szCs w:val="24"/>
        </w:rPr>
        <w:t>: são legítimas todas as formas de organização de trabalhadores do setor, como associações de trabalhadores, sindicatos, federações, conselhos regionais de profissões regulamentadas, fóruns de trabalhadores, que defendem e representam os interesses dos trabalhadores da política de assistência social.</w:t>
      </w:r>
    </w:p>
    <w:p w14:paraId="718365DC" w14:textId="77777777" w:rsidR="00FE1AF5" w:rsidRPr="004451E8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19</w:t>
      </w:r>
      <w:r w:rsidRPr="004451E8">
        <w:rPr>
          <w:sz w:val="24"/>
          <w:szCs w:val="24"/>
        </w:rPr>
        <w:t>. Os trabalhadores investidos de cargo de direção ou chefia, seja no âmbito da gestão das unidades públicas estatais ou das entidades e organizações de assistência social não serão considerados representantes de trabalhadores no âmbito dos Conselhos.</w:t>
      </w:r>
    </w:p>
    <w:p w14:paraId="58E79292" w14:textId="77777777" w:rsidR="00FE1AF5" w:rsidRPr="00D050DB" w:rsidRDefault="00FE1AF5" w:rsidP="00FE1AF5">
      <w:pPr>
        <w:jc w:val="both"/>
      </w:pPr>
      <w:r>
        <w:rPr>
          <w:b/>
        </w:rPr>
        <w:t>Art. 20</w:t>
      </w:r>
      <w:r w:rsidRPr="00D050DB">
        <w:t>. O CMAS é presidido por um de seus integrantes, eleito dentre seus membros, para mandato de 1 (um) ano, permitida única recondução por igual período.</w:t>
      </w:r>
    </w:p>
    <w:p w14:paraId="46EEC960" w14:textId="77777777" w:rsidR="00FE1AF5" w:rsidRPr="00D050DB" w:rsidRDefault="00FE1AF5" w:rsidP="00FE1AF5">
      <w:pPr>
        <w:jc w:val="both"/>
      </w:pPr>
      <w:r>
        <w:rPr>
          <w:b/>
        </w:rPr>
        <w:t>Art. 21</w:t>
      </w:r>
      <w:r w:rsidRPr="00D050DB">
        <w:t xml:space="preserve"> Deve-se observar em cada mandato a alternância entre representantes da sociedade civil e governo na presidência e vice-presidência do CMAS.</w:t>
      </w:r>
    </w:p>
    <w:p w14:paraId="51B035A6" w14:textId="77777777" w:rsidR="00FE1AF5" w:rsidRPr="00D050DB" w:rsidRDefault="00FE1AF5" w:rsidP="00FE1AF5">
      <w:pPr>
        <w:jc w:val="both"/>
      </w:pPr>
      <w:r>
        <w:rPr>
          <w:b/>
        </w:rPr>
        <w:t>Art. 22</w:t>
      </w:r>
      <w:r w:rsidRPr="00D050DB">
        <w:t>. O CMAS contará com uma Secretaria Executiva, a qual terá sua estrutura disciplinada em ato do Poder Executivo.</w:t>
      </w:r>
    </w:p>
    <w:p w14:paraId="70070FF9" w14:textId="77777777" w:rsidR="00FE1AF5" w:rsidRPr="00A16499" w:rsidRDefault="00FE1AF5" w:rsidP="00FE1AF5">
      <w:pPr>
        <w:jc w:val="both"/>
      </w:pPr>
      <w:r>
        <w:rPr>
          <w:b/>
        </w:rPr>
        <w:t>Art. 23</w:t>
      </w:r>
      <w:r w:rsidRPr="00A16499">
        <w:rPr>
          <w:b/>
        </w:rPr>
        <w:t>.</w:t>
      </w:r>
      <w:r w:rsidRPr="00A16499">
        <w:t xml:space="preserve"> O CMAS reunir-se-á ordinariamente, uma vez ao mês e, extraordinariamente, sempre que necessário; suas reuniões devem ser abertas ao público, com pauta e datas previamente divulgadas, e funcionará de acordo </w:t>
      </w:r>
    </w:p>
    <w:p w14:paraId="59FCA829" w14:textId="77777777" w:rsidR="00FE1AF5" w:rsidRPr="00A16499" w:rsidRDefault="00FE1AF5" w:rsidP="00FE1AF5">
      <w:pPr>
        <w:jc w:val="both"/>
      </w:pPr>
      <w:r w:rsidRPr="00A16499">
        <w:rPr>
          <w:b/>
        </w:rPr>
        <w:t xml:space="preserve">Parágrafo único. </w:t>
      </w:r>
      <w:r w:rsidRPr="00A16499">
        <w:t>O Regimento Interno definirá, também, o quórum mínimo para o caráter deliberativo das reuniões do Plenário, para as questões de suplência e perda de mandato por faltas.</w:t>
      </w:r>
    </w:p>
    <w:p w14:paraId="4CCC0B87" w14:textId="77777777" w:rsidR="00FE1AF5" w:rsidRPr="00A16499" w:rsidRDefault="00FE1AF5" w:rsidP="00FE1AF5">
      <w:pPr>
        <w:jc w:val="both"/>
      </w:pPr>
      <w:r>
        <w:rPr>
          <w:b/>
        </w:rPr>
        <w:t>Art. 24</w:t>
      </w:r>
      <w:r w:rsidRPr="00A16499">
        <w:rPr>
          <w:b/>
        </w:rPr>
        <w:t>.</w:t>
      </w:r>
      <w:r w:rsidRPr="00A16499">
        <w:t xml:space="preserve"> A participação dos conselheiros no CMAS é de interesse público e relevante valor social e não será remunerada.</w:t>
      </w:r>
    </w:p>
    <w:p w14:paraId="4AE323B1" w14:textId="77777777" w:rsidR="00FE1AF5" w:rsidRDefault="00FE1AF5" w:rsidP="00FE1AF5">
      <w:pPr>
        <w:jc w:val="both"/>
      </w:pPr>
      <w:r>
        <w:rPr>
          <w:b/>
        </w:rPr>
        <w:t>Art. 25</w:t>
      </w:r>
      <w:r w:rsidRPr="00A16499">
        <w:rPr>
          <w:b/>
        </w:rPr>
        <w:t>.</w:t>
      </w:r>
      <w:r w:rsidRPr="00A16499">
        <w:t xml:space="preserve"> O controle social do SUAS no Município efetiva-se por intermédio do Conselho Municipal de Assistência Social – CMAS e das Conferências Municipais de Assistência Social, além de outros fóruns de discussão da sociedade civil</w:t>
      </w:r>
      <w:r>
        <w:t>.</w:t>
      </w:r>
    </w:p>
    <w:p w14:paraId="06DD1B7D" w14:textId="77777777" w:rsidR="00FE1AF5" w:rsidRPr="004451E8" w:rsidRDefault="00FE1AF5" w:rsidP="00FE1AF5">
      <w:pPr>
        <w:rPr>
          <w:sz w:val="24"/>
          <w:szCs w:val="24"/>
        </w:rPr>
      </w:pPr>
      <w:r>
        <w:rPr>
          <w:b/>
          <w:sz w:val="24"/>
          <w:szCs w:val="24"/>
        </w:rPr>
        <w:t>Art. 26</w:t>
      </w:r>
      <w:r w:rsidRPr="004451E8">
        <w:rPr>
          <w:b/>
          <w:sz w:val="24"/>
          <w:szCs w:val="24"/>
        </w:rPr>
        <w:t>.</w:t>
      </w:r>
      <w:r w:rsidRPr="004451E8">
        <w:rPr>
          <w:sz w:val="24"/>
          <w:szCs w:val="24"/>
        </w:rPr>
        <w:t xml:space="preserve"> Compete ao Conselho Municipal de Assistência Social:</w:t>
      </w:r>
    </w:p>
    <w:p w14:paraId="6B744A3F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t>I – elaborar, aprovar e publicar seu regimento interno;</w:t>
      </w:r>
    </w:p>
    <w:p w14:paraId="675149CC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t>II – convocar as Conferências Municipais de Assistência Social e acompanhar a execução de suas deliberações;</w:t>
      </w:r>
    </w:p>
    <w:p w14:paraId="3488FB24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III – aprovar a Política Municipal de Assistência Social, em consonância com as diretrizes das conferências de assistência social;</w:t>
      </w:r>
    </w:p>
    <w:p w14:paraId="06175A5D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IV – apreciar e aprovar a proposta orçamentária, em consonância com as diretrizes das conferências municipais e da Política Municipal de Assistência Social;</w:t>
      </w:r>
    </w:p>
    <w:p w14:paraId="48F263CC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V – aprovar o Plano Municipal de Assistência Social, apresentado pelo órgão gestor da assistência social;</w:t>
      </w:r>
    </w:p>
    <w:p w14:paraId="15EB63ED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lastRenderedPageBreak/>
        <w:t>VI – aprovar o plano de capacitação, elaborado pelo órgão gestor;</w:t>
      </w:r>
    </w:p>
    <w:p w14:paraId="02653446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VII – acompanhar o cumprimento das metas nacionais, estaduais e municipais do Pacto de Aprimoramento da Gestão do SUAS;</w:t>
      </w:r>
    </w:p>
    <w:p w14:paraId="7F93053E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VIII – acompanhar, avaliar e fiscalizar a gestão do Programa Bolsa Família-PBF;</w:t>
      </w:r>
    </w:p>
    <w:p w14:paraId="463D14FC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IX – normatizar as ações e regular a prestação de serviços de natureza pública e privada no campo da assistência social de âmbito local;</w:t>
      </w:r>
    </w:p>
    <w:p w14:paraId="305AE2E3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 – apreciar e aprovar informações da Secretaria Municipal de Assistência Social inseridas nos sistemas nacionais e estaduais de informação referentes ao planejamento do uso dos recursos de cofinanciamento e a prestação de contas;</w:t>
      </w:r>
    </w:p>
    <w:p w14:paraId="29BEE20D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XI – apreciar os dados e informações inseridas pela Secretaria Municipal de Assistência Social, unidades públicas e privadas da assistência social, nos sistemas nacionais e estaduais de coleta de dados e informações sobre o sistema municipal de assistência social;</w:t>
      </w:r>
    </w:p>
    <w:p w14:paraId="1AF2E06C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XII – alimentar os sistemas nacionais e estaduais de coleta de dados e informações sobre os Conselhos Municipais de Assistência Social;</w:t>
      </w:r>
    </w:p>
    <w:p w14:paraId="72983E96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t>XIII – zelar pela efetivação do SUAS no Município;</w:t>
      </w:r>
    </w:p>
    <w:p w14:paraId="55A5F8E7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t>XIV – zelar pela efetivação da participação da população na formulação da política e no controle da implementação;</w:t>
      </w:r>
    </w:p>
    <w:p w14:paraId="5B4A8BDC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t>XV – deliberar sobre as prioridades e metas de desenvolvimento do SUAS em seu âmbito de competência;</w:t>
      </w:r>
    </w:p>
    <w:p w14:paraId="55E45DDF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t>XVI – estabelecer critérios e prazos para concessão dos benefícios eventuais;</w:t>
      </w:r>
    </w:p>
    <w:p w14:paraId="34F223E1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XVII – apreciar e aprovar a proposta orçamentária da assistência social a ser encaminhada pela Secretaria Municipal de Assistência Social em consonância com a Política Municipal de Assistência Social;</w:t>
      </w:r>
    </w:p>
    <w:p w14:paraId="48574FD8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XVIII – acompanhar, avaliar e fiscalizar a gestão dos recursos, bem como os ganhos sociais e o desempenho dos serviços, programas, projetos e benefícios socioassistenciais do SUAS;</w:t>
      </w:r>
    </w:p>
    <w:p w14:paraId="589EFAE4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XIX – fiscalizar a gestão e execução dos recursos do Índice de Gestão Descentralizada do Programa Bolsa Família-IGD-PBF, e do Índice de Gestão Descentralizada do Sistema Único de Assistência Social -IGD-SUAS;</w:t>
      </w:r>
    </w:p>
    <w:p w14:paraId="660BEC78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XX – planejar e deliberar sobre a aplicação dos recursos IGD-PBF e IGD-SUAS destinados às atividades de apoio técnico e operacional ao CMAS;</w:t>
      </w:r>
    </w:p>
    <w:p w14:paraId="727BAA28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XXI – participar da elaboração do Plano Plurianual, da Lei de Diretrizes Orçamentárias e da Lei Orçamentária Anual no que se refere à assistência social, bem como do planejamento e da aplicação dos recursos destinados às ações de assistência social, tanto dos recursos próprios quanto dos oriundos do Estado e da União, alocados no FMAS;</w:t>
      </w:r>
    </w:p>
    <w:p w14:paraId="0D3BB652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XXII – aprovar o aceite da expansão dos serviços, programas e projetos socioassistenciais, objetos de cofinanciamento;</w:t>
      </w:r>
    </w:p>
    <w:p w14:paraId="46CE2FF2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XXIII – orientar e fiscalizar o FMAS;</w:t>
      </w:r>
    </w:p>
    <w:p w14:paraId="6F122DAE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XXIV – divulgar, no Diário Oficial Municipal, ou em outro meio de comunicação, todas as suas decisões na forma de Resoluções, bem como as deliberações acerca da execução orçamentária e financeira do FMAS e os respectivos pareceres emitidos.</w:t>
      </w:r>
    </w:p>
    <w:p w14:paraId="276F5317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t>XXV – receber, apurar e dar o devido prosseguimento a denúncias;</w:t>
      </w:r>
    </w:p>
    <w:p w14:paraId="74D35BF7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t>XXVI – estabelecer articulação permanente com os demais conselhos de políticas públicas setoriais e conselhos de direitos;</w:t>
      </w:r>
    </w:p>
    <w:p w14:paraId="6B7BFEED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lastRenderedPageBreak/>
        <w:t>XXVII – realizar a inscrição das entidades e organizações de assistência social;</w:t>
      </w:r>
    </w:p>
    <w:p w14:paraId="0EEFAF08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XXVIII – notificar fundamentadamente a entidade ou organização de assistência social no caso de indeferimento do requerimento de inscrição;</w:t>
      </w:r>
    </w:p>
    <w:p w14:paraId="1C1A6CCC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t>XXIX – fiscalizar as entidades e organizações de assistência social;</w:t>
      </w:r>
    </w:p>
    <w:p w14:paraId="3CCC8C00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t>XXX – emitir resolução quanto às suas deliberações;</w:t>
      </w:r>
    </w:p>
    <w:p w14:paraId="0E23B731" w14:textId="77777777" w:rsidR="00FE1AF5" w:rsidRPr="004451E8" w:rsidRDefault="00FE1AF5" w:rsidP="00FE1AF5">
      <w:pPr>
        <w:rPr>
          <w:sz w:val="24"/>
          <w:szCs w:val="24"/>
        </w:rPr>
      </w:pPr>
      <w:r w:rsidRPr="004451E8">
        <w:rPr>
          <w:sz w:val="24"/>
          <w:szCs w:val="24"/>
        </w:rPr>
        <w:t>XXXI – registrar em ata as reuniões;</w:t>
      </w:r>
    </w:p>
    <w:p w14:paraId="0B378874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XXXII – instituir comissões e convidar especialistas sempre que se fizerem necessários.</w:t>
      </w:r>
    </w:p>
    <w:p w14:paraId="6C7A7FB6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sz w:val="24"/>
          <w:szCs w:val="24"/>
        </w:rPr>
        <w:t>XXXIII – avaliar e elaborar parecer sobre a prestação de contas dos recursos repassados ao Município.</w:t>
      </w:r>
    </w:p>
    <w:p w14:paraId="32826473" w14:textId="77777777" w:rsidR="00FE1AF5" w:rsidRPr="004451E8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27</w:t>
      </w:r>
      <w:r w:rsidRPr="004451E8">
        <w:rPr>
          <w:b/>
          <w:sz w:val="24"/>
          <w:szCs w:val="24"/>
        </w:rPr>
        <w:t>.</w:t>
      </w:r>
      <w:r w:rsidRPr="004451E8">
        <w:rPr>
          <w:sz w:val="24"/>
          <w:szCs w:val="24"/>
        </w:rPr>
        <w:t xml:space="preserve"> O CMAS deverá planejar suas ações de forma a garantir a consecução das suas atribuições e o exercício do controle social, primando pela efetividade e transparência das suas atividades.</w:t>
      </w:r>
    </w:p>
    <w:p w14:paraId="4F546904" w14:textId="77777777" w:rsidR="00FE1AF5" w:rsidRPr="00A16499" w:rsidRDefault="00FE1AF5" w:rsidP="00FE1AF5">
      <w:pPr>
        <w:jc w:val="both"/>
      </w:pPr>
      <w:r w:rsidRPr="004451E8">
        <w:rPr>
          <w:b/>
          <w:sz w:val="24"/>
          <w:szCs w:val="24"/>
        </w:rPr>
        <w:t>Parágrafo único.</w:t>
      </w:r>
      <w:r w:rsidRPr="004451E8">
        <w:rPr>
          <w:sz w:val="24"/>
          <w:szCs w:val="24"/>
        </w:rPr>
        <w:t xml:space="preserve"> O planejamento das ações do conselho deve orientar a construção do orçamento da gestão da assistência social para o apoio financeiro e técnico às funções do Conselho</w:t>
      </w:r>
      <w:r w:rsidRPr="00A16499">
        <w:t>.</w:t>
      </w:r>
    </w:p>
    <w:p w14:paraId="744DA51A" w14:textId="77777777" w:rsidR="00FE1AF5" w:rsidRDefault="00FE1AF5" w:rsidP="00FE1AF5">
      <w:pPr>
        <w:ind w:firstLine="709"/>
      </w:pPr>
    </w:p>
    <w:p w14:paraId="61C3D0CD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Seção II</w:t>
      </w:r>
    </w:p>
    <w:p w14:paraId="2EB76F64" w14:textId="77777777" w:rsidR="00CC6308" w:rsidRPr="005E7433" w:rsidRDefault="00CC6308" w:rsidP="00FE1AF5">
      <w:pPr>
        <w:jc w:val="center"/>
        <w:rPr>
          <w:b/>
          <w:sz w:val="24"/>
          <w:szCs w:val="24"/>
        </w:rPr>
      </w:pPr>
    </w:p>
    <w:p w14:paraId="302E3A24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DA CONFERÊNCIA MUNICIPAL DE ASSISTÊNCIA SOCIAL</w:t>
      </w:r>
    </w:p>
    <w:p w14:paraId="7F580609" w14:textId="77777777" w:rsidR="00CC6308" w:rsidRPr="005E7433" w:rsidRDefault="00CC6308" w:rsidP="00FE1AF5">
      <w:pPr>
        <w:jc w:val="center"/>
        <w:rPr>
          <w:b/>
          <w:sz w:val="24"/>
          <w:szCs w:val="24"/>
        </w:rPr>
      </w:pPr>
    </w:p>
    <w:p w14:paraId="78793F9B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28</w:t>
      </w:r>
      <w:r w:rsidRPr="005E7433">
        <w:rPr>
          <w:b/>
          <w:sz w:val="24"/>
          <w:szCs w:val="24"/>
        </w:rPr>
        <w:t xml:space="preserve"> </w:t>
      </w:r>
      <w:r w:rsidRPr="005E7433">
        <w:rPr>
          <w:sz w:val="24"/>
          <w:szCs w:val="24"/>
        </w:rPr>
        <w:t>A Conferência Municipal de Assistência Social é instância máxima de debate, de formulação e de avaliação da política pública de assistência social e definição de diretrizes para o aprimoramento do SUAS, com a participação de representantes do governo e da sociedade civil.</w:t>
      </w:r>
      <w:r>
        <w:rPr>
          <w:sz w:val="24"/>
          <w:szCs w:val="24"/>
        </w:rPr>
        <w:t xml:space="preserve"> </w:t>
      </w:r>
    </w:p>
    <w:p w14:paraId="5E8A16EA" w14:textId="77777777" w:rsidR="00FE1AF5" w:rsidRPr="00A4378C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29.</w:t>
      </w:r>
      <w:r w:rsidRPr="005E7433">
        <w:rPr>
          <w:sz w:val="24"/>
          <w:szCs w:val="24"/>
        </w:rPr>
        <w:t xml:space="preserve"> </w:t>
      </w:r>
      <w:r w:rsidRPr="00A4378C">
        <w:rPr>
          <w:sz w:val="24"/>
          <w:szCs w:val="24"/>
        </w:rPr>
        <w:t>A Conferência Municipal de Assistência Social deve observar as seguintes diretrizes:</w:t>
      </w:r>
    </w:p>
    <w:p w14:paraId="729E07B7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Divulgação ampla e prévia do documento convocatório, especificando objetivos, prazos, responsáveis, fontes de recursos e comissão organizadora;</w:t>
      </w:r>
    </w:p>
    <w:p w14:paraId="339AE939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– Garantia da diversidade dos sujeitos participantes, inclusive da acessibilidade às pessoas com deficiência;</w:t>
      </w:r>
    </w:p>
    <w:p w14:paraId="58F1FF5B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sz w:val="24"/>
          <w:szCs w:val="24"/>
        </w:rPr>
        <w:t>III -  E</w:t>
      </w:r>
      <w:r w:rsidRPr="005E7433">
        <w:rPr>
          <w:sz w:val="24"/>
          <w:szCs w:val="24"/>
        </w:rPr>
        <w:t>stabelecer critérios e procedimentos para a designação dos delegados governantes e para escolha dos delegados   governamentais e para escolha da Sociedade Civil;</w:t>
      </w:r>
    </w:p>
    <w:p w14:paraId="56DE231E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IV – Publicidade de seus resultados;</w:t>
      </w:r>
    </w:p>
    <w:p w14:paraId="22F626AB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 – Determinação do modelo de acompanhamento de suas deliberações;</w:t>
      </w:r>
    </w:p>
    <w:p w14:paraId="58362FC2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 – Articulação com a Conferência Estadual e Nacional de Assistência Social;</w:t>
      </w:r>
    </w:p>
    <w:p w14:paraId="31D303D0" w14:textId="77777777" w:rsidR="00FE1AF5" w:rsidRPr="0024200B" w:rsidRDefault="00FE1AF5" w:rsidP="00FE1AF5">
      <w:pPr>
        <w:jc w:val="both"/>
        <w:rPr>
          <w:color w:val="00B050"/>
          <w:sz w:val="24"/>
          <w:szCs w:val="24"/>
        </w:rPr>
      </w:pPr>
      <w:r>
        <w:rPr>
          <w:b/>
        </w:rPr>
        <w:t>Art. 30</w:t>
      </w:r>
      <w:r w:rsidRPr="00FE67EE">
        <w:t xml:space="preserve">. </w:t>
      </w:r>
      <w:r w:rsidRPr="0024200B">
        <w:rPr>
          <w:sz w:val="24"/>
          <w:szCs w:val="24"/>
        </w:rPr>
        <w:t>A Conferência Municipal de Assistência Social será convocada ordinariamente a cada quatro anos pelo Conselho Municipal de Assistência Social e extraordinariamente, a cada 2 (dois) anos, conforme deliberação da maioria dos membros do Conselho.</w:t>
      </w:r>
    </w:p>
    <w:p w14:paraId="07461058" w14:textId="77777777" w:rsidR="00FE1AF5" w:rsidRDefault="00FE1AF5" w:rsidP="00FE1AF5">
      <w:pPr>
        <w:jc w:val="both"/>
        <w:rPr>
          <w:sz w:val="24"/>
          <w:szCs w:val="24"/>
        </w:rPr>
      </w:pPr>
    </w:p>
    <w:p w14:paraId="25EDA1EA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Seção III</w:t>
      </w:r>
    </w:p>
    <w:p w14:paraId="79EB5D4B" w14:textId="77777777" w:rsidR="00AB7FB9" w:rsidRPr="005E7433" w:rsidRDefault="00AB7FB9" w:rsidP="00FE1AF5">
      <w:pPr>
        <w:jc w:val="center"/>
        <w:rPr>
          <w:b/>
          <w:sz w:val="24"/>
          <w:szCs w:val="24"/>
        </w:rPr>
      </w:pPr>
    </w:p>
    <w:p w14:paraId="28694C5A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DA PARTICIPAÇÃO DOS USUÁRIOS</w:t>
      </w:r>
    </w:p>
    <w:p w14:paraId="6AA2D0F7" w14:textId="77777777" w:rsidR="00FE1AF5" w:rsidRPr="005E7433" w:rsidRDefault="00FE1AF5" w:rsidP="00FE1AF5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Art. 31.</w:t>
      </w:r>
      <w:r w:rsidRPr="005E7433">
        <w:rPr>
          <w:sz w:val="24"/>
          <w:szCs w:val="24"/>
        </w:rPr>
        <w:t xml:space="preserve"> É condição fundamental para viabilizar o exercício do controle social e garantir os direitos socioassistenciais à participação e ao protagonismo dos usuários do Conselho e Conferencia Municipal de Assistência Social.</w:t>
      </w:r>
    </w:p>
    <w:p w14:paraId="03377D62" w14:textId="77777777" w:rsidR="00FE1AF5" w:rsidRDefault="00FE1AF5" w:rsidP="00FE1AF5">
      <w:pPr>
        <w:spacing w:line="360" w:lineRule="auto"/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>Parágrafo Único</w:t>
      </w:r>
      <w:r w:rsidRPr="005E7433">
        <w:rPr>
          <w:sz w:val="24"/>
          <w:szCs w:val="24"/>
        </w:rPr>
        <w:t>. Os usuários são sujeitos de direitos e público da política de assistência social e os representantes de organizações de usuários são coletivos expressos nas diversas formas de participação, nas quais estejam caracterizados o seu protagonismo direto enquanto usuário.</w:t>
      </w:r>
    </w:p>
    <w:p w14:paraId="02D1D06D" w14:textId="77777777" w:rsidR="00FE1AF5" w:rsidRPr="005E7433" w:rsidRDefault="00FE1AF5" w:rsidP="00FE1AF5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 32.</w:t>
      </w:r>
      <w:r w:rsidRPr="005E7433">
        <w:rPr>
          <w:sz w:val="24"/>
          <w:szCs w:val="24"/>
        </w:rPr>
        <w:t xml:space="preserve"> O estímulo à participação dos usuários pode se dar a partir de articulação com movimentos sociais e populares e de apoio à participação de diversos espaços tais como: fórum de debate, audiência pública, comissão de bairro, coletivo de usuários juntos aos serviços, programas, projeto e benefícios socioassistenciais.</w:t>
      </w:r>
    </w:p>
    <w:p w14:paraId="1318A13D" w14:textId="37FCEE5A" w:rsidR="00FE1AF5" w:rsidRDefault="00FE1AF5" w:rsidP="00FE1AF5">
      <w:pPr>
        <w:spacing w:line="360" w:lineRule="auto"/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Parágrafo Único. </w:t>
      </w:r>
      <w:r w:rsidRPr="005E7433">
        <w:rPr>
          <w:sz w:val="24"/>
          <w:szCs w:val="24"/>
        </w:rPr>
        <w:t>São estratégias para garantir a presença dos usuários dentre outras, o planejamento de serviço; descentralização do controle social por meio de comissões regionais e locais.</w:t>
      </w:r>
    </w:p>
    <w:p w14:paraId="32EE4E0B" w14:textId="77777777" w:rsidR="00FE1AF5" w:rsidRDefault="00FE1AF5" w:rsidP="00FE1AF5">
      <w:pPr>
        <w:jc w:val="center"/>
        <w:rPr>
          <w:b/>
        </w:rPr>
      </w:pPr>
    </w:p>
    <w:p w14:paraId="7B34CE44" w14:textId="77777777" w:rsidR="00FE1AF5" w:rsidRPr="00AB7FB9" w:rsidRDefault="00FE1AF5" w:rsidP="00FE1AF5">
      <w:pPr>
        <w:jc w:val="center"/>
        <w:rPr>
          <w:b/>
          <w:sz w:val="24"/>
          <w:szCs w:val="24"/>
        </w:rPr>
      </w:pPr>
      <w:r w:rsidRPr="00AB7FB9">
        <w:rPr>
          <w:b/>
          <w:sz w:val="24"/>
          <w:szCs w:val="24"/>
        </w:rPr>
        <w:t>Seção IV</w:t>
      </w:r>
    </w:p>
    <w:p w14:paraId="33D9F17A" w14:textId="77777777" w:rsidR="00FE1AF5" w:rsidRDefault="00FE1AF5" w:rsidP="00FE1AF5">
      <w:pPr>
        <w:jc w:val="both"/>
        <w:rPr>
          <w:b/>
          <w:sz w:val="24"/>
          <w:szCs w:val="24"/>
        </w:rPr>
      </w:pPr>
      <w:r w:rsidRPr="00AB7FB9">
        <w:rPr>
          <w:b/>
          <w:sz w:val="24"/>
          <w:szCs w:val="24"/>
        </w:rPr>
        <w:t xml:space="preserve"> DA REPRESENTAÇÃO DO MUNICÍPIO NAS INSTÂNCIAS DE NEGOCIAÇÃO E PACTUAÇÃO DO SUAS.</w:t>
      </w:r>
    </w:p>
    <w:p w14:paraId="6A162356" w14:textId="77777777" w:rsidR="00AB7FB9" w:rsidRPr="00AB7FB9" w:rsidRDefault="00AB7FB9" w:rsidP="00FE1AF5">
      <w:pPr>
        <w:jc w:val="both"/>
        <w:rPr>
          <w:b/>
          <w:sz w:val="24"/>
          <w:szCs w:val="24"/>
        </w:rPr>
      </w:pPr>
    </w:p>
    <w:p w14:paraId="4B11A904" w14:textId="77777777" w:rsidR="00FE1AF5" w:rsidRDefault="00FE1AF5" w:rsidP="00FE1AF5">
      <w:pPr>
        <w:jc w:val="both"/>
        <w:rPr>
          <w:b/>
        </w:rPr>
      </w:pPr>
    </w:p>
    <w:p w14:paraId="7F8DD42B" w14:textId="77777777" w:rsidR="00FE1AF5" w:rsidRPr="004451E8" w:rsidRDefault="00FE1AF5" w:rsidP="00FE1AF5">
      <w:pPr>
        <w:spacing w:line="360" w:lineRule="auto"/>
        <w:jc w:val="both"/>
        <w:rPr>
          <w:sz w:val="24"/>
          <w:szCs w:val="24"/>
        </w:rPr>
      </w:pPr>
      <w:r w:rsidRPr="004451E8">
        <w:rPr>
          <w:sz w:val="24"/>
          <w:szCs w:val="24"/>
        </w:rPr>
        <w:t xml:space="preserve"> </w:t>
      </w:r>
      <w:r w:rsidRPr="004451E8">
        <w:rPr>
          <w:b/>
          <w:sz w:val="24"/>
          <w:szCs w:val="24"/>
        </w:rPr>
        <w:t>Art. 3</w:t>
      </w:r>
      <w:r>
        <w:rPr>
          <w:b/>
          <w:sz w:val="24"/>
          <w:szCs w:val="24"/>
        </w:rPr>
        <w:t>3</w:t>
      </w:r>
      <w:r w:rsidRPr="004451E8">
        <w:rPr>
          <w:sz w:val="24"/>
          <w:szCs w:val="24"/>
        </w:rPr>
        <w:t>. O Município é representado nas Comissões Intergestores Bipartite – CIB e Tripartite – CIT, instâncias de negociação e pactuação dos aspectos operacionais de gestão e organização do SUAS, respectivamente, em âmbito estadual e nacional, pelo Colegiado Estadual de Gestores Municipais de Assistência Social – COEGEMAS e pelo Colegiado Nacional de Gestores Municipais de Assistência</w:t>
      </w:r>
      <w:r w:rsidRPr="004451E8">
        <w:rPr>
          <w:b/>
          <w:sz w:val="24"/>
          <w:szCs w:val="24"/>
        </w:rPr>
        <w:t xml:space="preserve"> </w:t>
      </w:r>
      <w:r w:rsidRPr="004451E8">
        <w:rPr>
          <w:sz w:val="24"/>
          <w:szCs w:val="24"/>
        </w:rPr>
        <w:t>Social – CONGEMAS</w:t>
      </w:r>
    </w:p>
    <w:p w14:paraId="7F116E07" w14:textId="77777777" w:rsidR="00FE1AF5" w:rsidRPr="004451E8" w:rsidRDefault="00FE1AF5" w:rsidP="00FE1AF5">
      <w:pPr>
        <w:spacing w:line="360" w:lineRule="auto"/>
        <w:jc w:val="both"/>
        <w:rPr>
          <w:sz w:val="24"/>
          <w:szCs w:val="24"/>
        </w:rPr>
      </w:pPr>
      <w:r w:rsidRPr="004451E8">
        <w:rPr>
          <w:sz w:val="24"/>
          <w:szCs w:val="24"/>
        </w:rPr>
        <w:t xml:space="preserve"> §1º O CONGEMAS E COEGEMAS constituem entidades sem fins lucrativos que representam as secretarias municipais de assistência social, declarados de utilidade pública e de relevante função social, onerando o município quanto a sua associação a fim de garantir os direitos e deveres de associado. </w:t>
      </w:r>
    </w:p>
    <w:p w14:paraId="5AB6FED9" w14:textId="77777777" w:rsidR="00FE1AF5" w:rsidRPr="00AB7FB9" w:rsidRDefault="00FE1AF5" w:rsidP="00FE1AF5">
      <w:pPr>
        <w:spacing w:line="360" w:lineRule="auto"/>
        <w:jc w:val="both"/>
        <w:rPr>
          <w:b/>
          <w:color w:val="00B050"/>
          <w:sz w:val="24"/>
          <w:szCs w:val="24"/>
        </w:rPr>
      </w:pPr>
      <w:r w:rsidRPr="00AB7FB9">
        <w:rPr>
          <w:sz w:val="24"/>
          <w:szCs w:val="24"/>
        </w:rPr>
        <w:t>§2º O COEGEMAS poderá assumir outras denominações a depender das especificidades regionais.</w:t>
      </w:r>
    </w:p>
    <w:p w14:paraId="395BB1DC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Art. 34</w:t>
      </w:r>
      <w:r w:rsidRPr="004451E8">
        <w:rPr>
          <w:color w:val="000000" w:themeColor="text1"/>
          <w:sz w:val="24"/>
          <w:szCs w:val="24"/>
        </w:rPr>
        <w:t>. As instâncias de negociação e pactuação entre gestores quanto aos aspectos operacionais do SUAS são:</w:t>
      </w:r>
    </w:p>
    <w:p w14:paraId="0DC31566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I - Comissão Intergestores Tripartite - CIT, no âmbito nacional; </w:t>
      </w:r>
    </w:p>
    <w:p w14:paraId="1018A0AE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>II - Comissão Intergestores Bipartite - CIB, no âmbito estadual;</w:t>
      </w:r>
    </w:p>
    <w:p w14:paraId="1BD8F6A6" w14:textId="77777777" w:rsidR="00FE1AF5" w:rsidRPr="004451E8" w:rsidRDefault="00FE1AF5" w:rsidP="00FE1AF5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§1º Os órgãos gestores federal e estaduais devem prover às respectivas comissões intergestores: infraestrutura e recursos materiais, humanos e financeiros para viabilizar o seu efetivo funcionamento, inclusive arcando com as despesas de passagens, traslados, alimentação e hospedagem de seus membros quando da realização de reuniões, câmaras técnicas ou comissões e de sua representação em eventos.</w:t>
      </w:r>
    </w:p>
    <w:p w14:paraId="6D7B040F" w14:textId="77777777" w:rsidR="00FE1AF5" w:rsidRDefault="00FE1AF5" w:rsidP="00FE1AF5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§2º As comissões intergestores devem ser dotadas de secretaria executiva, com a atribuição de exercer as funções administrativas pertinentes ao seu funcionamento, contando com quadro técnico e administrativo do órgão gestor correspondente.</w:t>
      </w:r>
    </w:p>
    <w:p w14:paraId="2357B7C6" w14:textId="77777777" w:rsidR="00FE1AF5" w:rsidRPr="004451E8" w:rsidRDefault="00FE1AF5" w:rsidP="00FE1AF5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7731F860" w14:textId="77777777" w:rsidR="00FE1AF5" w:rsidRDefault="00FE1AF5" w:rsidP="00FE1AF5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Art. 35</w:t>
      </w:r>
      <w:r w:rsidRPr="004451E8">
        <w:rPr>
          <w:b/>
          <w:color w:val="000000" w:themeColor="text1"/>
          <w:sz w:val="24"/>
          <w:szCs w:val="24"/>
        </w:rPr>
        <w:t>.</w:t>
      </w:r>
      <w:r w:rsidRPr="004451E8">
        <w:rPr>
          <w:color w:val="000000" w:themeColor="text1"/>
          <w:sz w:val="24"/>
          <w:szCs w:val="24"/>
        </w:rPr>
        <w:t xml:space="preserve"> Compete à CIB:</w:t>
      </w:r>
    </w:p>
    <w:p w14:paraId="241F56DF" w14:textId="77777777" w:rsidR="00216ED9" w:rsidRPr="004451E8" w:rsidRDefault="00216ED9" w:rsidP="00FE1AF5">
      <w:pPr>
        <w:rPr>
          <w:color w:val="000000" w:themeColor="text1"/>
          <w:sz w:val="24"/>
          <w:szCs w:val="24"/>
        </w:rPr>
      </w:pPr>
    </w:p>
    <w:p w14:paraId="531265B9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I - pactuar a organização do Sistema Estadual de Assistência Social proposto pelo órgão gestor estadual, definindo estratégias para implementar e operacionalizar a oferta da proteção social básica e especial no âmbito do SUAS na sua esfera de governo;</w:t>
      </w:r>
    </w:p>
    <w:p w14:paraId="03D544F3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II - estabelecer acordos acerca de questões operacionais relativas à implantação e ao aprimoramento dos serviços, programas, projetos e benefícios que compõem o SUAS; </w:t>
      </w:r>
    </w:p>
    <w:p w14:paraId="27C2D07B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>III - pactuar instrumentos, parâmetros e mecanismos de implementação e regulamentação complementar à legislação vigente, nos aspectos comuns às duas esferas de governo;</w:t>
      </w:r>
    </w:p>
    <w:p w14:paraId="77C4CCFB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IV - pactuar medidas para o aperfeiçoamento da organização e do funcionamento do SUAS no âmbito regional;</w:t>
      </w:r>
    </w:p>
    <w:p w14:paraId="53F8B244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V - pactuar a estruturação e a organização da oferta de serviços de caráter regional;</w:t>
      </w:r>
    </w:p>
    <w:p w14:paraId="06DBC8ED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VI - pactuar critérios, estratégias e procedimentos de repasse de recursos estaduais para o cofinanciamento de serviços, programas, projetos e benefícios socioassistenciais aos municípios;</w:t>
      </w:r>
    </w:p>
    <w:p w14:paraId="38B7E6FE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VII - pactuar o plano estadual de capacitação;</w:t>
      </w:r>
    </w:p>
    <w:p w14:paraId="02256F46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lastRenderedPageBreak/>
        <w:t xml:space="preserve"> VIII - estabelecer acordos relacionados aos serviços, programas, projetos e benefícios a serem implantados pelo Estado e pelos Municípios enquanto rede de proteção social integrante do SUAS no Estado;</w:t>
      </w:r>
    </w:p>
    <w:p w14:paraId="712A9177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IX - pactuar planos de providência e planos de apoio aos municípios; </w:t>
      </w:r>
    </w:p>
    <w:p w14:paraId="091B758D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X - pactuar prioridades e metas estaduais de aprimoramento do SUAS;</w:t>
      </w:r>
    </w:p>
    <w:p w14:paraId="7D795B3D" w14:textId="77777777" w:rsidR="00FE1AF5" w:rsidRDefault="00FE1AF5" w:rsidP="002B2A7A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XI - pactuar estratégias e procedimentos de interlocução permanente com a CIT e as demais CIBs para aperfeiçoamento do processo de descentralização, implantação e implementação do SUAS; </w:t>
      </w:r>
    </w:p>
    <w:p w14:paraId="33AE3C21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</w:p>
    <w:p w14:paraId="3E459954" w14:textId="77777777" w:rsidR="00FE1AF5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XII - observar em suas pactuações as orientações emanadas pela CIT; </w:t>
      </w:r>
    </w:p>
    <w:p w14:paraId="0F17EF1B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>XIII - pactuar seu regimento interno e as estratégias para sua divulgação;</w:t>
      </w:r>
    </w:p>
    <w:p w14:paraId="243C8C24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XIV - publicar as pactuações no Diário Oficial estadual;</w:t>
      </w:r>
    </w:p>
    <w:p w14:paraId="41D916CC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XV - enviar cópia das publicações das pactuações à Secretaria Técnica da CIT; </w:t>
      </w:r>
    </w:p>
    <w:p w14:paraId="404C6228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XVI - publicar e publicizar as suas pactuações; </w:t>
      </w:r>
    </w:p>
    <w:p w14:paraId="4D5E6E66" w14:textId="77777777" w:rsidR="00FE1AF5" w:rsidRPr="004451E8" w:rsidRDefault="00FE1AF5" w:rsidP="00FE1AF5">
      <w:pPr>
        <w:spacing w:line="360" w:lineRule="auto"/>
        <w:rPr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>XVII - informar ao Conselho Estadual de Assistência Social - CEAS sobre suas pactuações;</w:t>
      </w:r>
    </w:p>
    <w:p w14:paraId="3ABE1F0A" w14:textId="77777777" w:rsidR="00FE1AF5" w:rsidRPr="004451E8" w:rsidRDefault="00FE1AF5" w:rsidP="00FE1AF5">
      <w:pPr>
        <w:spacing w:line="360" w:lineRule="auto"/>
        <w:rPr>
          <w:b/>
          <w:color w:val="000000" w:themeColor="text1"/>
          <w:sz w:val="24"/>
          <w:szCs w:val="24"/>
        </w:rPr>
      </w:pPr>
      <w:r w:rsidRPr="004451E8">
        <w:rPr>
          <w:color w:val="000000" w:themeColor="text1"/>
          <w:sz w:val="24"/>
          <w:szCs w:val="24"/>
        </w:rPr>
        <w:t xml:space="preserve"> XVIII - encaminhar ao Conselho Estadual de Assistência Social os assuntos de sua competência para deliberação.</w:t>
      </w:r>
    </w:p>
    <w:p w14:paraId="2AB99043" w14:textId="77777777" w:rsidR="00FE1AF5" w:rsidRPr="004451E8" w:rsidRDefault="00FE1AF5" w:rsidP="00FE1AF5">
      <w:pPr>
        <w:jc w:val="both"/>
        <w:rPr>
          <w:sz w:val="24"/>
          <w:szCs w:val="24"/>
        </w:rPr>
      </w:pPr>
      <w:r w:rsidRPr="004451E8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36</w:t>
      </w:r>
      <w:r w:rsidRPr="004451E8">
        <w:rPr>
          <w:b/>
          <w:sz w:val="24"/>
          <w:szCs w:val="24"/>
        </w:rPr>
        <w:t>.</w:t>
      </w:r>
      <w:r w:rsidRPr="004451E8">
        <w:rPr>
          <w:sz w:val="24"/>
          <w:szCs w:val="24"/>
        </w:rPr>
        <w:t xml:space="preserve"> Os benefícios eventuais podem ser prestados na forma de pecúnia, bens de consumo ou prestação de serviços.</w:t>
      </w:r>
    </w:p>
    <w:p w14:paraId="2BE014B6" w14:textId="77777777" w:rsidR="00FE1AF5" w:rsidRDefault="00FE1AF5" w:rsidP="00FE1AF5">
      <w:pPr>
        <w:jc w:val="both"/>
        <w:rPr>
          <w:sz w:val="24"/>
          <w:szCs w:val="24"/>
        </w:rPr>
      </w:pPr>
      <w:r w:rsidRPr="004451E8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37</w:t>
      </w:r>
      <w:r w:rsidRPr="004451E8">
        <w:rPr>
          <w:b/>
          <w:sz w:val="24"/>
          <w:szCs w:val="24"/>
        </w:rPr>
        <w:t>.</w:t>
      </w:r>
      <w:r w:rsidRPr="004451E8">
        <w:rPr>
          <w:sz w:val="24"/>
          <w:szCs w:val="24"/>
        </w:rPr>
        <w:t xml:space="preserve"> O público alvo para acesso aos benefícios eventuais deverá ser identificado pelo Município a partir de estudos da realidade social e diagnóstico elaborado com uso de informações disponibilizadas pela Vigilância Socioassistencial, com vistas a orientar o planejamento da oferta.</w:t>
      </w:r>
    </w:p>
    <w:p w14:paraId="1C23B5E8" w14:textId="77777777" w:rsidR="00630F00" w:rsidRPr="004451E8" w:rsidRDefault="00630F00" w:rsidP="00FE1AF5">
      <w:pPr>
        <w:jc w:val="both"/>
        <w:rPr>
          <w:sz w:val="24"/>
          <w:szCs w:val="24"/>
        </w:rPr>
      </w:pPr>
    </w:p>
    <w:p w14:paraId="4E8750B3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CAPÍTULO V</w:t>
      </w:r>
    </w:p>
    <w:p w14:paraId="068E3E39" w14:textId="77777777" w:rsidR="00630F00" w:rsidRPr="005E7433" w:rsidRDefault="00630F00" w:rsidP="00FE1AF5">
      <w:pPr>
        <w:jc w:val="center"/>
        <w:rPr>
          <w:b/>
          <w:sz w:val="24"/>
          <w:szCs w:val="24"/>
        </w:rPr>
      </w:pPr>
    </w:p>
    <w:p w14:paraId="382FC0EA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DOS BENEFÍCIOS EVENTUAIS, DOS SERVIÇOS, DOS PROGRAMAS DE ASSISTÊNCIA SOCIAL E DOS PROJETOS DE ENFRENTAMENTO DA POBREZA</w:t>
      </w:r>
    </w:p>
    <w:p w14:paraId="02C4E426" w14:textId="77777777" w:rsidR="00630F00" w:rsidRDefault="00630F00" w:rsidP="00FE1AF5">
      <w:pPr>
        <w:jc w:val="center"/>
        <w:rPr>
          <w:b/>
          <w:sz w:val="24"/>
          <w:szCs w:val="24"/>
        </w:rPr>
      </w:pPr>
    </w:p>
    <w:p w14:paraId="1B089B57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Seção I</w:t>
      </w:r>
    </w:p>
    <w:p w14:paraId="5144CA1B" w14:textId="77777777" w:rsidR="00630F00" w:rsidRPr="005E7433" w:rsidRDefault="00630F00" w:rsidP="00FE1AF5">
      <w:pPr>
        <w:jc w:val="center"/>
        <w:rPr>
          <w:b/>
          <w:sz w:val="24"/>
          <w:szCs w:val="24"/>
        </w:rPr>
      </w:pPr>
    </w:p>
    <w:p w14:paraId="343C1346" w14:textId="77777777" w:rsidR="00FE1AF5" w:rsidRPr="005E7433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DOS BENEFÍCIOS EVENTUAIS</w:t>
      </w:r>
    </w:p>
    <w:p w14:paraId="7FBC46E2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Art 38.</w:t>
      </w:r>
      <w:r w:rsidRPr="005E7433">
        <w:rPr>
          <w:b/>
          <w:sz w:val="24"/>
          <w:szCs w:val="24"/>
        </w:rPr>
        <w:t xml:space="preserve"> </w:t>
      </w:r>
      <w:r w:rsidRPr="005E7433">
        <w:rPr>
          <w:sz w:val="24"/>
          <w:szCs w:val="24"/>
        </w:rPr>
        <w:t>Benefícios Eventuais são provisões suplementares e provisórias prestadas aos indivíduos e às famílias em virtude de nascimento, morte, situações de vulnerabilidades temporárias e calamidade pública, na forma prevista na Lei Federal 8.742, de 1993.</w:t>
      </w:r>
    </w:p>
    <w:p w14:paraId="74F83FDD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>Parágrafo Único</w:t>
      </w:r>
      <w:r w:rsidRPr="005E7433">
        <w:rPr>
          <w:sz w:val="24"/>
          <w:szCs w:val="24"/>
        </w:rPr>
        <w:t>. Não se incluem na modalidade de benefícios eventuais da assistência social as provisões relativas a programas, projetos, serviços e benefícios vinculados ao campo de saúde, da educação, da integração nacional, da habitação, da segurança alimentar e das demais políticas públicas setoriais.</w:t>
      </w:r>
    </w:p>
    <w:p w14:paraId="72B6F38C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 39.</w:t>
      </w:r>
      <w:r w:rsidRPr="005E7433">
        <w:rPr>
          <w:b/>
          <w:sz w:val="24"/>
          <w:szCs w:val="24"/>
        </w:rPr>
        <w:t xml:space="preserve"> </w:t>
      </w:r>
      <w:r w:rsidRPr="005E7433">
        <w:rPr>
          <w:sz w:val="24"/>
          <w:szCs w:val="24"/>
        </w:rPr>
        <w:t>Os Benefícios Eventuais integram organicamente as garantias do SUAS devendo sua prestação observar:</w:t>
      </w:r>
    </w:p>
    <w:p w14:paraId="6FAA4235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não subordinação a contribuições prévias e vinculação a quaisquer contrapartidas;</w:t>
      </w:r>
    </w:p>
    <w:p w14:paraId="71BAF14C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– desvinculação de comprovações complexas e vexatórias, que estigmatizam os beneficiários;</w:t>
      </w:r>
    </w:p>
    <w:p w14:paraId="2BC7EF2A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III – garantia de qualidade e prontidão na concessão dos benefícios;</w:t>
      </w:r>
    </w:p>
    <w:p w14:paraId="302EF028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IV – garantia de igualdade de condições no acesso às informações e à fruição dos benefícios eventuais;</w:t>
      </w:r>
    </w:p>
    <w:p w14:paraId="13BFF677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 – ampla divulgação dos critérios para a sua concessão;</w:t>
      </w:r>
    </w:p>
    <w:p w14:paraId="465EF518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 – integração da oferta com os serviços socioassistenciais.</w:t>
      </w:r>
    </w:p>
    <w:p w14:paraId="43ED6698" w14:textId="77777777" w:rsidR="00FE1AF5" w:rsidRPr="00A16499" w:rsidRDefault="00FE1AF5" w:rsidP="00FE1AF5">
      <w:pPr>
        <w:jc w:val="both"/>
      </w:pPr>
      <w:r w:rsidRPr="00A16499">
        <w:rPr>
          <w:b/>
        </w:rPr>
        <w:t xml:space="preserve">Art. </w:t>
      </w:r>
      <w:r>
        <w:rPr>
          <w:b/>
        </w:rPr>
        <w:t>40</w:t>
      </w:r>
      <w:r w:rsidRPr="00A16499">
        <w:rPr>
          <w:b/>
        </w:rPr>
        <w:t>.</w:t>
      </w:r>
      <w:r w:rsidRPr="00A16499">
        <w:t xml:space="preserve"> Os benefícios eventuais podem ser prestados na forma de pecúnia, bens de consumo ou prestação de serviços.</w:t>
      </w:r>
    </w:p>
    <w:p w14:paraId="0585BD00" w14:textId="77777777" w:rsidR="00FE1AF5" w:rsidRPr="00A16499" w:rsidRDefault="00FE1AF5" w:rsidP="00FE1AF5">
      <w:pPr>
        <w:jc w:val="both"/>
      </w:pPr>
      <w:r>
        <w:rPr>
          <w:b/>
        </w:rPr>
        <w:t>Art. 41</w:t>
      </w:r>
      <w:r w:rsidRPr="00A16499">
        <w:rPr>
          <w:b/>
        </w:rPr>
        <w:t>.</w:t>
      </w:r>
      <w:r w:rsidRPr="00A16499">
        <w:t xml:space="preserve"> O público alvo para acesso aos benefícios eventuais deverá ser identificado pelo Município a partir de estudos da realidade social e diagnóstico elaborado com uso de informações disponibilizadas pela Vigilância Socioassistencial, com vistas a orientar o planejamento da oferta.</w:t>
      </w:r>
    </w:p>
    <w:p w14:paraId="76B04C10" w14:textId="77777777" w:rsidR="00FE1AF5" w:rsidRDefault="00FE1AF5" w:rsidP="00FE1AF5">
      <w:pPr>
        <w:jc w:val="both"/>
        <w:rPr>
          <w:sz w:val="24"/>
          <w:szCs w:val="24"/>
        </w:rPr>
      </w:pPr>
    </w:p>
    <w:p w14:paraId="64630250" w14:textId="77777777" w:rsidR="00FE1AF5" w:rsidRPr="005E7433" w:rsidRDefault="00FE1AF5" w:rsidP="00FE1AF5">
      <w:pPr>
        <w:jc w:val="both"/>
        <w:rPr>
          <w:sz w:val="24"/>
          <w:szCs w:val="24"/>
        </w:rPr>
      </w:pPr>
    </w:p>
    <w:p w14:paraId="455CA4AF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Seção II</w:t>
      </w:r>
    </w:p>
    <w:p w14:paraId="5A51B600" w14:textId="77777777" w:rsidR="001D72B4" w:rsidRPr="005E7433" w:rsidRDefault="001D72B4" w:rsidP="00FE1AF5">
      <w:pPr>
        <w:jc w:val="center"/>
        <w:rPr>
          <w:b/>
          <w:sz w:val="24"/>
          <w:szCs w:val="24"/>
        </w:rPr>
      </w:pPr>
    </w:p>
    <w:p w14:paraId="0E269D73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DA PRESTAÇÃO DE BENEFÍCIOS EVENTUAIS</w:t>
      </w:r>
    </w:p>
    <w:p w14:paraId="5EE72106" w14:textId="77777777" w:rsidR="001D72B4" w:rsidRPr="005E7433" w:rsidRDefault="001D72B4" w:rsidP="00FE1AF5">
      <w:pPr>
        <w:jc w:val="center"/>
        <w:rPr>
          <w:b/>
          <w:sz w:val="24"/>
          <w:szCs w:val="24"/>
        </w:rPr>
      </w:pPr>
    </w:p>
    <w:p w14:paraId="7A731060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42.</w:t>
      </w:r>
      <w:r w:rsidRPr="005E7433">
        <w:rPr>
          <w:b/>
          <w:sz w:val="24"/>
          <w:szCs w:val="24"/>
        </w:rPr>
        <w:t xml:space="preserve"> </w:t>
      </w:r>
      <w:r w:rsidRPr="005E7433">
        <w:rPr>
          <w:sz w:val="24"/>
          <w:szCs w:val="24"/>
        </w:rPr>
        <w:t>Os benefícios eventuais devem ser prestados em virtude de nascimento, morte, vulnerabilidade temporária e calamidade pública, observadas as contingências de riscos, perdas e danos a q</w:t>
      </w:r>
      <w:r>
        <w:rPr>
          <w:sz w:val="24"/>
          <w:szCs w:val="24"/>
        </w:rPr>
        <w:t>ue estão sujeitos os indivíduos e famílias.</w:t>
      </w:r>
    </w:p>
    <w:p w14:paraId="2B483DA5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Parágrafo Único. </w:t>
      </w:r>
      <w:r w:rsidRPr="005E7433">
        <w:rPr>
          <w:sz w:val="24"/>
          <w:szCs w:val="24"/>
        </w:rPr>
        <w:t>Os critérios e prazos para prestação dos benefícios eventuais devem ser estabelecidos por meio da Resolução do Conselho Municipal de Assistência Social, conforme prevê o art. 22, §1°, da Lei Federal n° 8.742, de 1993.</w:t>
      </w:r>
    </w:p>
    <w:p w14:paraId="0D71A5B5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43.</w:t>
      </w:r>
      <w:r w:rsidRPr="005E7433">
        <w:rPr>
          <w:b/>
          <w:sz w:val="24"/>
          <w:szCs w:val="24"/>
        </w:rPr>
        <w:t xml:space="preserve"> </w:t>
      </w:r>
      <w:r w:rsidRPr="005E7433">
        <w:rPr>
          <w:sz w:val="24"/>
          <w:szCs w:val="24"/>
        </w:rPr>
        <w:t>O benefício prestado em virtude de nascimento deverá ser concedido:</w:t>
      </w:r>
    </w:p>
    <w:p w14:paraId="5BEEBE29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À genitora que comprove residir no Município;</w:t>
      </w:r>
    </w:p>
    <w:p w14:paraId="71020794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– À família do nascituro, caso a mãe esteja impossibilitada de requerer o benefício ou tenha falecido;</w:t>
      </w:r>
    </w:p>
    <w:p w14:paraId="75E9AD0D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III –</w:t>
      </w:r>
      <w:r>
        <w:rPr>
          <w:sz w:val="24"/>
          <w:szCs w:val="24"/>
        </w:rPr>
        <w:t xml:space="preserve">Á </w:t>
      </w:r>
      <w:r w:rsidRPr="005E7433">
        <w:rPr>
          <w:sz w:val="24"/>
          <w:szCs w:val="24"/>
        </w:rPr>
        <w:t>genitora ou família que estejam em trânsito no município e seja potencial usuária da assistência social;</w:t>
      </w:r>
    </w:p>
    <w:p w14:paraId="20A0C855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IV – À genitora atendida ou acolhida em unidade referência no SUAS.</w:t>
      </w:r>
    </w:p>
    <w:p w14:paraId="53321B0D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Parágrafo Único. </w:t>
      </w:r>
      <w:r w:rsidRPr="005E7433">
        <w:rPr>
          <w:sz w:val="24"/>
          <w:szCs w:val="24"/>
        </w:rPr>
        <w:t>O benefício eventual por situação de nascimento ser</w:t>
      </w:r>
      <w:r>
        <w:rPr>
          <w:sz w:val="24"/>
          <w:szCs w:val="24"/>
        </w:rPr>
        <w:t>á</w:t>
      </w:r>
      <w:r w:rsidRPr="005E7433">
        <w:rPr>
          <w:sz w:val="24"/>
          <w:szCs w:val="24"/>
        </w:rPr>
        <w:t xml:space="preserve"> concedido nas </w:t>
      </w:r>
      <w:r>
        <w:rPr>
          <w:sz w:val="24"/>
          <w:szCs w:val="24"/>
        </w:rPr>
        <w:t xml:space="preserve">formas de bens de consumo, </w:t>
      </w:r>
      <w:r w:rsidRPr="005E7433">
        <w:rPr>
          <w:sz w:val="24"/>
          <w:szCs w:val="24"/>
        </w:rPr>
        <w:t>conforme a necessidade do requerente e d</w:t>
      </w:r>
      <w:r>
        <w:rPr>
          <w:sz w:val="24"/>
          <w:szCs w:val="24"/>
        </w:rPr>
        <w:t>isponibilidade da administração pública.</w:t>
      </w:r>
    </w:p>
    <w:p w14:paraId="4444A813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Art. 44.</w:t>
      </w:r>
      <w:r w:rsidRPr="005E7433">
        <w:rPr>
          <w:sz w:val="24"/>
          <w:szCs w:val="24"/>
        </w:rPr>
        <w:t xml:space="preserve"> O benefício prestado em virtude de morte deverá ser concedido com o objetivo de reduzir vulnerabilidade provocadas por morte de membro da família e tem por objetivo atender as necessidades urgentes da família para enfrentar vulnerabilidades advindas da morte de um de seus provedores ou membros.</w:t>
      </w:r>
    </w:p>
    <w:p w14:paraId="18F0BF64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Parágrafo Único. </w:t>
      </w:r>
      <w:r w:rsidRPr="005E7433">
        <w:rPr>
          <w:sz w:val="24"/>
          <w:szCs w:val="24"/>
        </w:rPr>
        <w:t>O benefício eventual por morte poderá ser concedido conforme a necessidade de requerente e ao que indicar o trabalho social com a família.</w:t>
      </w:r>
    </w:p>
    <w:p w14:paraId="66EB14AD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45.</w:t>
      </w:r>
      <w:r w:rsidRPr="005E7433">
        <w:rPr>
          <w:b/>
          <w:sz w:val="24"/>
          <w:szCs w:val="24"/>
        </w:rPr>
        <w:t xml:space="preserve"> </w:t>
      </w:r>
      <w:r w:rsidRPr="005E7433">
        <w:rPr>
          <w:sz w:val="24"/>
          <w:szCs w:val="24"/>
        </w:rPr>
        <w:t>O benefício prestado em virtude de vulnerabilidade temporária será destinado à família ou ao indivíduo visando minimizar situações de riscos, perdas e danos, decorrentes de contingências sociais, e deve integrar-se à oferta dos serviços socioassistenciais, buscando o fortalecimento dos vínculos familiares e a inserção comunitária.</w:t>
      </w:r>
    </w:p>
    <w:p w14:paraId="63851746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Parágrafo Único. </w:t>
      </w:r>
      <w:r w:rsidRPr="005E7433">
        <w:rPr>
          <w:sz w:val="24"/>
          <w:szCs w:val="24"/>
        </w:rPr>
        <w:t>O benefício será concedido na forma</w:t>
      </w:r>
      <w:r>
        <w:rPr>
          <w:sz w:val="24"/>
          <w:szCs w:val="24"/>
        </w:rPr>
        <w:t xml:space="preserve"> de</w:t>
      </w:r>
      <w:r w:rsidRPr="005E7433">
        <w:rPr>
          <w:sz w:val="24"/>
          <w:szCs w:val="24"/>
        </w:rPr>
        <w:t xml:space="preserve"> bens de consumo, em caráter temporário, definidos de acordo com o grau de complexidade da situação de vulnerabilidade e risco pessoal das famílias e indivíduos, identificados no processo de atendimento de serviços.</w:t>
      </w:r>
    </w:p>
    <w:p w14:paraId="03DABDE3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46.</w:t>
      </w:r>
      <w:r w:rsidRPr="005E7433">
        <w:rPr>
          <w:b/>
          <w:sz w:val="24"/>
          <w:szCs w:val="24"/>
        </w:rPr>
        <w:t xml:space="preserve"> </w:t>
      </w:r>
      <w:r w:rsidRPr="005E7433">
        <w:rPr>
          <w:sz w:val="24"/>
          <w:szCs w:val="24"/>
        </w:rPr>
        <w:t>A situação de vulnerabilidade temporária caracteriza pelo advento de riscos, perdas e danos à integridade pessoal e familiar, assim entendidos:</w:t>
      </w:r>
    </w:p>
    <w:p w14:paraId="79B35EB1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Riscos: ameaça de sérios padecimentos;</w:t>
      </w:r>
    </w:p>
    <w:p w14:paraId="7144931A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– Perdas: privação de bens e segurança material;</w:t>
      </w:r>
    </w:p>
    <w:p w14:paraId="6ECC2E60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sz w:val="24"/>
          <w:szCs w:val="24"/>
        </w:rPr>
        <w:t>III – D</w:t>
      </w:r>
      <w:r w:rsidRPr="005E7433">
        <w:rPr>
          <w:sz w:val="24"/>
          <w:szCs w:val="24"/>
        </w:rPr>
        <w:t>anos: agravos sociais e ofensas.</w:t>
      </w:r>
    </w:p>
    <w:p w14:paraId="2A1C024D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Parágrafo Único: </w:t>
      </w:r>
      <w:r w:rsidRPr="005E7433">
        <w:rPr>
          <w:sz w:val="24"/>
          <w:szCs w:val="24"/>
        </w:rPr>
        <w:t>Os riscos, perdas e danos podem decorrer de:</w:t>
      </w:r>
    </w:p>
    <w:p w14:paraId="0F910D55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Ausência de documentação;</w:t>
      </w:r>
    </w:p>
    <w:p w14:paraId="4AB922B0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– Necessidade de mobilidade interurbana para garantir de acesso aos serviços e benefícios socioassistenciais;</w:t>
      </w:r>
    </w:p>
    <w:p w14:paraId="3B74853E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sz w:val="24"/>
          <w:szCs w:val="24"/>
        </w:rPr>
        <w:t>III – N</w:t>
      </w:r>
      <w:r w:rsidRPr="005E7433">
        <w:rPr>
          <w:sz w:val="24"/>
          <w:szCs w:val="24"/>
        </w:rPr>
        <w:t>ecessidade de passagem para outra unidade da federação, com vistas a garantir a convivência familiar e comunitária;</w:t>
      </w:r>
    </w:p>
    <w:p w14:paraId="0028640F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sz w:val="24"/>
          <w:szCs w:val="24"/>
        </w:rPr>
        <w:t>IV – O</w:t>
      </w:r>
      <w:r w:rsidRPr="005E7433">
        <w:rPr>
          <w:sz w:val="24"/>
          <w:szCs w:val="24"/>
        </w:rPr>
        <w:t>corrência de violência física, psicológica ou exploração sexual no âmbito familiar ou ofensa à integridade do indivíduo;</w:t>
      </w:r>
    </w:p>
    <w:p w14:paraId="28934055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 xml:space="preserve">V </w:t>
      </w:r>
      <w:r>
        <w:rPr>
          <w:sz w:val="24"/>
          <w:szCs w:val="24"/>
        </w:rPr>
        <w:t>– P</w:t>
      </w:r>
      <w:r w:rsidRPr="005E7433">
        <w:rPr>
          <w:sz w:val="24"/>
          <w:szCs w:val="24"/>
        </w:rPr>
        <w:t>erda circunstancial ocasionada pela ruptura de vínculos familiares e comunitários;</w:t>
      </w:r>
    </w:p>
    <w:p w14:paraId="3417CF27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 – Ausência ou limitação de autonomia, de capacidade, de condições ou meios próprios da família para promover as necessidades alimentares de seus membros.</w:t>
      </w:r>
    </w:p>
    <w:p w14:paraId="1072DDF8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47.</w:t>
      </w:r>
      <w:r w:rsidRPr="005E7433">
        <w:rPr>
          <w:sz w:val="24"/>
          <w:szCs w:val="24"/>
        </w:rPr>
        <w:t xml:space="preserve"> Os benefícios eventuais prestados em virtudes de desastres e calamidade pública constituem-se provisão suplementar e provisória de assistência social para garantir meios necessários à sobrevivência da família e do indivíduo, com objeto de assegurar a dignidade e a reconstrução da autonomia familiar e pessoal.</w:t>
      </w:r>
    </w:p>
    <w:p w14:paraId="21BA1B8F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49.</w:t>
      </w:r>
      <w:r w:rsidRPr="005E7433">
        <w:rPr>
          <w:b/>
          <w:sz w:val="24"/>
          <w:szCs w:val="24"/>
        </w:rPr>
        <w:t xml:space="preserve"> </w:t>
      </w:r>
      <w:r w:rsidRPr="005E7433">
        <w:rPr>
          <w:sz w:val="24"/>
          <w:szCs w:val="24"/>
        </w:rPr>
        <w:t xml:space="preserve">As situações de calamidade públicas e desastres caracterizam por eventos anormais, decorrentes de baixas e altas temperaturas, tempestades, enchentes, secas, inversão térmica, desabamento, incêndios, epidemia, as tais causam sérios danos à comunidade afetada, inclusive à segurança ou à vida de seus integrantes, e outras situações imprevistas ou decorrentes de caso fortuito.  </w:t>
      </w:r>
    </w:p>
    <w:p w14:paraId="7BBFF3B8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>Parágrafo único.</w:t>
      </w:r>
      <w:r w:rsidRPr="005E7433">
        <w:rPr>
          <w:sz w:val="24"/>
          <w:szCs w:val="24"/>
        </w:rPr>
        <w:t xml:space="preserve"> O benefício será concedido em forma de pecúnia ou bens de consumo, em caráter provisório e suplementar, sendo seu valor fixado de acordo com o grau de complexidade do atendimento de vulnerabilidade e risco pessoal das famílias e indivíduos afetados.</w:t>
      </w:r>
    </w:p>
    <w:p w14:paraId="2A75FECC" w14:textId="1A14254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50.</w:t>
      </w:r>
      <w:r w:rsidRPr="005E7433">
        <w:rPr>
          <w:sz w:val="24"/>
          <w:szCs w:val="24"/>
        </w:rPr>
        <w:t xml:space="preserve"> Ato normativo editado pelo Conselho Municipal de Assistência Social disporá sobre os procedimentos e fluxos de ofertas na prestação dos benefícios eventuais.</w:t>
      </w:r>
    </w:p>
    <w:p w14:paraId="0BBC9E65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lastRenderedPageBreak/>
        <w:t>Seção III</w:t>
      </w:r>
    </w:p>
    <w:p w14:paraId="446720AE" w14:textId="77777777" w:rsidR="001D72B4" w:rsidRPr="005E7433" w:rsidRDefault="001D72B4" w:rsidP="00FE1AF5">
      <w:pPr>
        <w:jc w:val="center"/>
        <w:rPr>
          <w:b/>
          <w:sz w:val="24"/>
          <w:szCs w:val="24"/>
        </w:rPr>
      </w:pPr>
    </w:p>
    <w:p w14:paraId="5E154AB4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DOS RECURSOS ORÇAMENTARIOS PARA OFERTA DE BENEFÍCIOS EVENTUAIS</w:t>
      </w:r>
    </w:p>
    <w:p w14:paraId="76CDDF55" w14:textId="77777777" w:rsidR="001D72B4" w:rsidRPr="005E7433" w:rsidRDefault="001D72B4" w:rsidP="00FE1AF5">
      <w:pPr>
        <w:jc w:val="center"/>
        <w:rPr>
          <w:b/>
          <w:sz w:val="24"/>
          <w:szCs w:val="24"/>
        </w:rPr>
      </w:pPr>
    </w:p>
    <w:p w14:paraId="71DFB633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51.</w:t>
      </w:r>
      <w:r w:rsidRPr="005E7433">
        <w:rPr>
          <w:b/>
          <w:sz w:val="24"/>
          <w:szCs w:val="24"/>
        </w:rPr>
        <w:t xml:space="preserve"> </w:t>
      </w:r>
      <w:r w:rsidRPr="005E7433">
        <w:rPr>
          <w:sz w:val="24"/>
          <w:szCs w:val="24"/>
        </w:rPr>
        <w:t xml:space="preserve">As despesas decorrentes da execução dos benefícios eventuais serão providas por meio de dotação orçamentária do Fundo Municipal de Assistência Social. </w:t>
      </w:r>
    </w:p>
    <w:p w14:paraId="2E5DC86D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Parágrafo único. </w:t>
      </w:r>
      <w:r w:rsidRPr="005E7433">
        <w:rPr>
          <w:sz w:val="24"/>
          <w:szCs w:val="24"/>
        </w:rPr>
        <w:t>As despesas com benefício eventual devem ser prévias anualmente na Lei Orçamentaria Anual do Município – LOA.</w:t>
      </w:r>
    </w:p>
    <w:p w14:paraId="697171F6" w14:textId="77777777" w:rsidR="001D72B4" w:rsidRPr="005E7433" w:rsidRDefault="001D72B4" w:rsidP="00FE1AF5">
      <w:pPr>
        <w:jc w:val="both"/>
        <w:rPr>
          <w:sz w:val="24"/>
          <w:szCs w:val="24"/>
        </w:rPr>
      </w:pPr>
    </w:p>
    <w:p w14:paraId="5EDEC7DA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Seção IV</w:t>
      </w:r>
    </w:p>
    <w:p w14:paraId="38F1FE3A" w14:textId="77777777" w:rsidR="001D72B4" w:rsidRPr="005E7433" w:rsidRDefault="001D72B4" w:rsidP="00FE1AF5">
      <w:pPr>
        <w:jc w:val="center"/>
        <w:rPr>
          <w:b/>
          <w:sz w:val="24"/>
          <w:szCs w:val="24"/>
        </w:rPr>
      </w:pPr>
    </w:p>
    <w:p w14:paraId="23A5D043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DOS SERVIÇOS</w:t>
      </w:r>
    </w:p>
    <w:p w14:paraId="01FA4F5E" w14:textId="77777777" w:rsidR="001D72B4" w:rsidRPr="005E7433" w:rsidRDefault="001D72B4" w:rsidP="00FE1AF5">
      <w:pPr>
        <w:jc w:val="center"/>
        <w:rPr>
          <w:b/>
          <w:sz w:val="24"/>
          <w:szCs w:val="24"/>
        </w:rPr>
      </w:pPr>
    </w:p>
    <w:p w14:paraId="6C25C69C" w14:textId="11E6DBAE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52.</w:t>
      </w:r>
      <w:r w:rsidRPr="005E7433">
        <w:rPr>
          <w:sz w:val="24"/>
          <w:szCs w:val="24"/>
        </w:rPr>
        <w:t xml:space="preserve"> Serviços socioassistenciais são atividades continuadas à melhoria de vida da população e cujas ações voltadas para as necessidades básicas, observem nos objetivos, princípios e diretrizes estabelecidas na Lei Federal nº 8.742 de 1993 e na Tipificação Nacional dos Serviços Socioassistenciais.</w:t>
      </w:r>
    </w:p>
    <w:p w14:paraId="00414463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Seção V</w:t>
      </w:r>
    </w:p>
    <w:p w14:paraId="39237134" w14:textId="77777777" w:rsidR="001D72B4" w:rsidRPr="005E7433" w:rsidRDefault="001D72B4" w:rsidP="00FE1AF5">
      <w:pPr>
        <w:jc w:val="center"/>
        <w:rPr>
          <w:b/>
          <w:sz w:val="24"/>
          <w:szCs w:val="24"/>
        </w:rPr>
      </w:pPr>
    </w:p>
    <w:p w14:paraId="62E94B3A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DOS PROGRAMAS DE ASSISTÊNCIA SOCIAL</w:t>
      </w:r>
    </w:p>
    <w:p w14:paraId="58E21D5D" w14:textId="77777777" w:rsidR="001D72B4" w:rsidRPr="005E7433" w:rsidRDefault="001D72B4" w:rsidP="00FE1AF5">
      <w:pPr>
        <w:jc w:val="center"/>
        <w:rPr>
          <w:b/>
          <w:sz w:val="24"/>
          <w:szCs w:val="24"/>
        </w:rPr>
      </w:pPr>
    </w:p>
    <w:p w14:paraId="2AF7D1EE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53.</w:t>
      </w:r>
      <w:r w:rsidRPr="005E7433">
        <w:rPr>
          <w:sz w:val="24"/>
          <w:szCs w:val="24"/>
        </w:rPr>
        <w:t xml:space="preserve"> Os programas de assistência social compreendem ações integradas e complementares com objetivos, tempo e área de abrangência definidos para qualificar, incentivar e melhorar os benefícios e os serviços assistenciais.</w:t>
      </w:r>
    </w:p>
    <w:p w14:paraId="003D61DE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>§1º</w:t>
      </w:r>
      <w:r w:rsidRPr="005E7433">
        <w:rPr>
          <w:sz w:val="24"/>
          <w:szCs w:val="24"/>
        </w:rPr>
        <w:t xml:space="preserve"> Os programas serão definidos pelo Conselho Municipal de Assistência Social, obedecidas a Lei Federal nº 8.742 de 1993, e as demais normas gerais do SUAS, com propriedade para a inserção profissional ou social.</w:t>
      </w:r>
    </w:p>
    <w:p w14:paraId="497F579B" w14:textId="60864F3E" w:rsidR="001D72B4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>§2º</w:t>
      </w:r>
      <w:r w:rsidRPr="005E7433">
        <w:rPr>
          <w:sz w:val="24"/>
          <w:szCs w:val="24"/>
        </w:rPr>
        <w:t xml:space="preserve"> Os programas voltados para o idoso e a interação da pessoa com deficiência serão devidamente articulados com o benefício de prestação continuada estabele</w:t>
      </w:r>
      <w:r>
        <w:rPr>
          <w:sz w:val="24"/>
          <w:szCs w:val="24"/>
        </w:rPr>
        <w:t xml:space="preserve">cido no Art. 20 da Lei Federal.n.8742 de 1993. </w:t>
      </w:r>
    </w:p>
    <w:p w14:paraId="2F8225DB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Seção VI</w:t>
      </w:r>
    </w:p>
    <w:p w14:paraId="763075E2" w14:textId="77777777" w:rsidR="001D72B4" w:rsidRPr="005E7433" w:rsidRDefault="001D72B4" w:rsidP="00FE1AF5">
      <w:pPr>
        <w:jc w:val="center"/>
        <w:rPr>
          <w:b/>
          <w:sz w:val="24"/>
          <w:szCs w:val="24"/>
        </w:rPr>
      </w:pPr>
    </w:p>
    <w:p w14:paraId="2EF31EB9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DOS PROJETOS DE ENFRENTAMENTOS</w:t>
      </w:r>
    </w:p>
    <w:p w14:paraId="4D074A84" w14:textId="77777777" w:rsidR="001D72B4" w:rsidRPr="005E7433" w:rsidRDefault="001D72B4" w:rsidP="00FE1AF5">
      <w:pPr>
        <w:jc w:val="center"/>
        <w:rPr>
          <w:sz w:val="24"/>
          <w:szCs w:val="24"/>
        </w:rPr>
      </w:pPr>
    </w:p>
    <w:p w14:paraId="3FEE62B8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54. </w:t>
      </w:r>
      <w:r w:rsidRPr="005E7433">
        <w:rPr>
          <w:sz w:val="24"/>
          <w:szCs w:val="24"/>
        </w:rPr>
        <w:t>Os projetos de enfrentamento da pobreza compreendem a instituição de investimentos econômico-social à grupos populares, buscando subsidiar, financeira e tecnicamente, iniciativas que lhes garantam meios, capacidade produtiva e de gestão para melhoria das condições gerais e subsistência, elevação do padrão da qualidade de vida, a preservação do meio ambiente e sua organização social.</w:t>
      </w:r>
    </w:p>
    <w:p w14:paraId="374DF992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Seção VII</w:t>
      </w:r>
    </w:p>
    <w:p w14:paraId="456C2FE1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DA RELAÇÃO COM AS ENTIDADES E ORGANIZAÇÕES DE ASSISTENCIA SOCIAL</w:t>
      </w:r>
    </w:p>
    <w:p w14:paraId="62759C69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Art. 55.</w:t>
      </w:r>
      <w:r w:rsidRPr="005E7433">
        <w:rPr>
          <w:sz w:val="24"/>
          <w:szCs w:val="24"/>
        </w:rPr>
        <w:t xml:space="preserve"> São entidades ou organizações de assistência social aqueles sem fins lucrativos que, isolada ou cumulativamente, prestam atendimento e assessoramento aos beneficiários abrangidos pela Lei Federal nº 8.742 de 1993 bem como as que atuam na defesa e garantia de direitos.</w:t>
      </w:r>
    </w:p>
    <w:p w14:paraId="54FE4188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56.</w:t>
      </w:r>
      <w:r w:rsidRPr="005E7433">
        <w:rPr>
          <w:sz w:val="24"/>
          <w:szCs w:val="24"/>
        </w:rPr>
        <w:t xml:space="preserve"> As entidades ou organizações de assistência social e os serviços, programas, projetos e benefícios socioassistenciais, deverão ser inscritos no Conselho Municipal de Assistência Social para que obtenha a autorização de funcionamento no âmbito da Política Nacional de Assistência Social, observando os parâmetros nacionais de inscrição definidos pelo Conselho Nacional de Assistência Social.</w:t>
      </w:r>
    </w:p>
    <w:p w14:paraId="3924F2FF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57.</w:t>
      </w:r>
      <w:r w:rsidRPr="005E7433">
        <w:rPr>
          <w:sz w:val="24"/>
          <w:szCs w:val="24"/>
        </w:rPr>
        <w:t xml:space="preserve"> Constituem critérios para a inscrição das entidades ou organizações de assistência social, bem como dos serviços, programas, projetos e benefícios socioassistenciais:</w:t>
      </w:r>
    </w:p>
    <w:p w14:paraId="598AEC63" w14:textId="77777777" w:rsidR="00FE1AF5" w:rsidRDefault="00FE1AF5" w:rsidP="00FE1AF5">
      <w:pPr>
        <w:jc w:val="both"/>
        <w:rPr>
          <w:sz w:val="24"/>
          <w:szCs w:val="24"/>
        </w:rPr>
      </w:pPr>
    </w:p>
    <w:p w14:paraId="419B844E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Executar ações de caráter continuado, permanente e planejado;</w:t>
      </w:r>
    </w:p>
    <w:p w14:paraId="062F8539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– Assegurar que os serviços, programas, projetos e benefícios socioassistenciais sejam ofertados na perspectiva de autonomia e garantia de direitos dos usuários,</w:t>
      </w:r>
    </w:p>
    <w:p w14:paraId="681689DC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III – Garantir a gratuidade e universalidade em todos os serviços, programas, projetos e benefícios socioassistenciais;</w:t>
      </w:r>
    </w:p>
    <w:p w14:paraId="43B3B8EE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IV – Garantir a existência de processos participativos dos usuários na busca do cumprimento da efetividade na execução de seus serviços, programas, projetos e benefícios socioassistenciais.</w:t>
      </w:r>
    </w:p>
    <w:p w14:paraId="60CA4D8A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58.</w:t>
      </w:r>
      <w:r w:rsidRPr="005E7433">
        <w:rPr>
          <w:sz w:val="24"/>
          <w:szCs w:val="24"/>
        </w:rPr>
        <w:t xml:space="preserve"> As entidades e organizações da assistência social no ato da inscrição demonstrarão:</w:t>
      </w:r>
    </w:p>
    <w:p w14:paraId="4C0D811F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Ser pessoa jurídica de direito privado, devidamente constituída;</w:t>
      </w:r>
    </w:p>
    <w:p w14:paraId="3D1F61DF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– Aplicar suas rendas, seus recursos e eventual resultado integralmente em território nacional e na manutenção e no desenvolvimento de seus objetivos institucionais;</w:t>
      </w:r>
    </w:p>
    <w:p w14:paraId="77FA7928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III – Elaborar plano de ação anual;</w:t>
      </w:r>
    </w:p>
    <w:p w14:paraId="5F06E8DE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</w:t>
      </w:r>
      <w:r>
        <w:rPr>
          <w:sz w:val="24"/>
          <w:szCs w:val="24"/>
        </w:rPr>
        <w:t>I</w:t>
      </w:r>
      <w:r w:rsidRPr="005E7433">
        <w:rPr>
          <w:sz w:val="24"/>
          <w:szCs w:val="24"/>
        </w:rPr>
        <w:t xml:space="preserve"> – Ter expresso em um relatório de atividades:</w:t>
      </w:r>
    </w:p>
    <w:p w14:paraId="272077DF" w14:textId="77777777" w:rsidR="00FE1AF5" w:rsidRPr="005E7433" w:rsidRDefault="00FE1AF5" w:rsidP="00FE1AF5">
      <w:pPr>
        <w:pStyle w:val="PargrafodaLista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Finalidades estatuarias;</w:t>
      </w:r>
    </w:p>
    <w:p w14:paraId="23A37D15" w14:textId="77777777" w:rsidR="00FE1AF5" w:rsidRPr="005E7433" w:rsidRDefault="00FE1AF5" w:rsidP="00FE1AF5">
      <w:pPr>
        <w:pStyle w:val="PargrafodaLista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Objetivos</w:t>
      </w:r>
    </w:p>
    <w:p w14:paraId="520244A7" w14:textId="77777777" w:rsidR="00FE1AF5" w:rsidRPr="005E7433" w:rsidRDefault="00FE1AF5" w:rsidP="00FE1AF5">
      <w:pPr>
        <w:pStyle w:val="PargrafodaLista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Origem dos recursos;</w:t>
      </w:r>
    </w:p>
    <w:p w14:paraId="3C109315" w14:textId="77777777" w:rsidR="00FE1AF5" w:rsidRPr="005E7433" w:rsidRDefault="00FE1AF5" w:rsidP="00FE1AF5">
      <w:pPr>
        <w:pStyle w:val="PargrafodaLista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Infraestrutura;</w:t>
      </w:r>
    </w:p>
    <w:p w14:paraId="62E7735B" w14:textId="77777777" w:rsidR="00FE1AF5" w:rsidRDefault="00FE1AF5" w:rsidP="00FE1AF5">
      <w:pPr>
        <w:pStyle w:val="PargrafodaLista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E7433">
        <w:rPr>
          <w:rFonts w:ascii="Times New Roman" w:hAnsi="Times New Roman"/>
          <w:sz w:val="24"/>
          <w:szCs w:val="24"/>
        </w:rPr>
        <w:t>Identificação de cada serviço, programa, projeto e benefício socioassistencial executado.</w:t>
      </w:r>
    </w:p>
    <w:p w14:paraId="64414505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Art.59.</w:t>
      </w:r>
      <w:r w:rsidRPr="005E7433">
        <w:rPr>
          <w:sz w:val="24"/>
          <w:szCs w:val="24"/>
        </w:rPr>
        <w:t xml:space="preserve">  Os pedidos de inscrição observarão as seguintes etapas de análise:</w:t>
      </w:r>
    </w:p>
    <w:p w14:paraId="3701BE4A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Analise documental;</w:t>
      </w:r>
    </w:p>
    <w:p w14:paraId="58EDDED2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- Visita técnica, quando necessário, para subsidiar a análise do processo;</w:t>
      </w:r>
    </w:p>
    <w:p w14:paraId="3889F222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III – Elaboração do parecer da comissão;</w:t>
      </w:r>
    </w:p>
    <w:p w14:paraId="1F1AE602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IV – Pauta, discussão E deliberação sobre os processos em reunião plenária;</w:t>
      </w:r>
    </w:p>
    <w:p w14:paraId="65F6A487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 – Publicação da decisão plenária;</w:t>
      </w:r>
    </w:p>
    <w:p w14:paraId="4212CC06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 – Emissão de comprovante;</w:t>
      </w:r>
    </w:p>
    <w:p w14:paraId="6629DB1E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VII – notificação à entidade ou organização de assistência social por oficio;</w:t>
      </w:r>
    </w:p>
    <w:p w14:paraId="6EC7FF0A" w14:textId="77777777" w:rsidR="00FE1AF5" w:rsidRDefault="00FE1AF5" w:rsidP="00FE1AF5">
      <w:pPr>
        <w:jc w:val="both"/>
        <w:rPr>
          <w:sz w:val="24"/>
          <w:szCs w:val="24"/>
        </w:rPr>
      </w:pPr>
    </w:p>
    <w:p w14:paraId="0990071E" w14:textId="77777777" w:rsidR="00FE1AF5" w:rsidRPr="005E7433" w:rsidRDefault="00FE1AF5" w:rsidP="00FE1AF5">
      <w:pPr>
        <w:jc w:val="both"/>
        <w:rPr>
          <w:sz w:val="24"/>
          <w:szCs w:val="24"/>
        </w:rPr>
      </w:pPr>
    </w:p>
    <w:p w14:paraId="756DAD56" w14:textId="77777777" w:rsidR="00FE1AF5" w:rsidRDefault="00FE1AF5" w:rsidP="00FE1AF5">
      <w:pPr>
        <w:pStyle w:val="PargrafodaLista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CAPITULO </w:t>
      </w:r>
      <w:r w:rsidRPr="005E7433">
        <w:rPr>
          <w:rFonts w:ascii="Times New Roman" w:hAnsi="Times New Roman"/>
          <w:b/>
          <w:sz w:val="24"/>
          <w:szCs w:val="24"/>
        </w:rPr>
        <w:t>VI</w:t>
      </w:r>
    </w:p>
    <w:p w14:paraId="0B9FB93A" w14:textId="77777777" w:rsidR="00FE1AF5" w:rsidRPr="005E7433" w:rsidRDefault="00FE1AF5" w:rsidP="00FE1AF5">
      <w:pPr>
        <w:pStyle w:val="PargrafodaLista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99198A7" w14:textId="77777777" w:rsidR="00FE1AF5" w:rsidRDefault="00FE1AF5" w:rsidP="00FE1AF5">
      <w:pPr>
        <w:pStyle w:val="PargrafodaLista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E7433">
        <w:rPr>
          <w:rFonts w:ascii="Times New Roman" w:hAnsi="Times New Roman"/>
          <w:b/>
          <w:sz w:val="24"/>
          <w:szCs w:val="24"/>
        </w:rPr>
        <w:t>DO FINANCIAMENTO DA POLITICA MUNICIPAL DE ASSISTENCIA SOCIAL</w:t>
      </w:r>
    </w:p>
    <w:p w14:paraId="3199E316" w14:textId="77777777" w:rsidR="00FE1AF5" w:rsidRPr="005E7433" w:rsidRDefault="00FE1AF5" w:rsidP="00FE1AF5">
      <w:pPr>
        <w:pStyle w:val="PargrafodaLista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7A9811B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60.</w:t>
      </w:r>
      <w:r w:rsidRPr="005E7433">
        <w:rPr>
          <w:b/>
          <w:sz w:val="24"/>
          <w:szCs w:val="24"/>
        </w:rPr>
        <w:t xml:space="preserve"> </w:t>
      </w:r>
      <w:r w:rsidRPr="005E7433">
        <w:rPr>
          <w:sz w:val="24"/>
          <w:szCs w:val="24"/>
        </w:rPr>
        <w:t>O financiamento da Politica Municipal da Assistência Social é previsto e executado através dos instrumentos de planejamento orçamentário municipal, que se desdobram no Plano Plurianual, na Lei de Diretrizes Orçamentaria Anual.</w:t>
      </w:r>
    </w:p>
    <w:p w14:paraId="3CCAD8E7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Parágrafo Único. </w:t>
      </w:r>
      <w:r w:rsidRPr="005E7433">
        <w:rPr>
          <w:sz w:val="24"/>
          <w:szCs w:val="24"/>
        </w:rPr>
        <w:t>O orçamento da assistência social deverá ser inserido na Lei Orçamentaria Anual, devendo os recursos alocados no Fundo Municipal de Assistência Social serem voltados à operacionalização, prestação, aprimoramento e viabilização dos serviços, programas, projetos e benefícios socioassistenciais.</w:t>
      </w:r>
    </w:p>
    <w:p w14:paraId="4CEFE591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61.</w:t>
      </w:r>
      <w:r w:rsidRPr="005E7433">
        <w:rPr>
          <w:sz w:val="24"/>
          <w:szCs w:val="24"/>
        </w:rPr>
        <w:t xml:space="preserve"> Caberá ao órgão gestor da Assistência Social responsável pala utilização dos recursos do respectivo Fundo Municipal de Assistência Social o controle e o acompanhamento dos serviços, programas, projetos e benefícios socioassistenciais, por meio dos respectivos órgãos de controle, independente de ações do órgão repassador dos recursos.</w:t>
      </w:r>
    </w:p>
    <w:p w14:paraId="33F35BC3" w14:textId="1B9ADDBC" w:rsidR="004719E4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Parágrafo Único. </w:t>
      </w:r>
      <w:r w:rsidRPr="005E7433">
        <w:rPr>
          <w:sz w:val="24"/>
          <w:szCs w:val="24"/>
        </w:rPr>
        <w:t>Os entes transferidores poderão requisitar informações referentes à aplicação dos recursos oriundos de seu Fundo de Assistência Social para fins de análise e acompanhamento de sua boa e regular utilização.</w:t>
      </w:r>
    </w:p>
    <w:p w14:paraId="3F167230" w14:textId="77777777" w:rsidR="001D72B4" w:rsidRPr="005E7433" w:rsidRDefault="001D72B4" w:rsidP="00FE1AF5">
      <w:pPr>
        <w:jc w:val="both"/>
        <w:rPr>
          <w:sz w:val="24"/>
          <w:szCs w:val="24"/>
        </w:rPr>
      </w:pPr>
    </w:p>
    <w:p w14:paraId="788FC510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Seção I</w:t>
      </w:r>
    </w:p>
    <w:p w14:paraId="15158798" w14:textId="77777777" w:rsidR="001D72B4" w:rsidRPr="005E7433" w:rsidRDefault="001D72B4" w:rsidP="00FE1AF5">
      <w:pPr>
        <w:jc w:val="center"/>
        <w:rPr>
          <w:b/>
          <w:sz w:val="24"/>
          <w:szCs w:val="24"/>
        </w:rPr>
      </w:pPr>
    </w:p>
    <w:p w14:paraId="3E87DED0" w14:textId="77777777" w:rsidR="00FE1AF5" w:rsidRDefault="00FE1AF5" w:rsidP="00FE1AF5">
      <w:pPr>
        <w:jc w:val="center"/>
        <w:rPr>
          <w:b/>
          <w:sz w:val="24"/>
          <w:szCs w:val="24"/>
        </w:rPr>
      </w:pPr>
      <w:r w:rsidRPr="005E7433">
        <w:rPr>
          <w:b/>
          <w:sz w:val="24"/>
          <w:szCs w:val="24"/>
        </w:rPr>
        <w:t>DO FUNDO MUNICIPAL DE ASSISTENCIA SOCIAL</w:t>
      </w:r>
    </w:p>
    <w:p w14:paraId="6A5F054E" w14:textId="77777777" w:rsidR="001D72B4" w:rsidRPr="005E7433" w:rsidRDefault="001D72B4" w:rsidP="00FE1AF5">
      <w:pPr>
        <w:jc w:val="center"/>
        <w:rPr>
          <w:b/>
          <w:sz w:val="24"/>
          <w:szCs w:val="24"/>
        </w:rPr>
      </w:pPr>
    </w:p>
    <w:p w14:paraId="7D7BAFE5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62.</w:t>
      </w:r>
      <w:r w:rsidRPr="005E7433">
        <w:rPr>
          <w:sz w:val="24"/>
          <w:szCs w:val="24"/>
        </w:rPr>
        <w:t xml:space="preserve"> Fica criado o Fundo Municipal de Assistência Social – FMAS, fundo público de gestão orçamentaria, financeira e contábil, com objetivo de proporcionar recursos para cofinanciar a gestão, serviços, programas, projetos e benefícios socioassistenciais.</w:t>
      </w:r>
    </w:p>
    <w:p w14:paraId="0D17D855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63.</w:t>
      </w:r>
      <w:r w:rsidRPr="005E7433">
        <w:rPr>
          <w:sz w:val="24"/>
          <w:szCs w:val="24"/>
        </w:rPr>
        <w:t xml:space="preserve"> Constituirão receitas do Fundo Municipal de Assistência Social – FMAS:</w:t>
      </w:r>
    </w:p>
    <w:p w14:paraId="66D2FD55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Recursos provenientes da transferência dos Fundo Nacional e Estadual de Assistência Social;</w:t>
      </w:r>
    </w:p>
    <w:p w14:paraId="474D9885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– Dotações orçamentarias do Município e recursos adicionais que a Lei estabelecer no decorrer de cada exercício;</w:t>
      </w:r>
    </w:p>
    <w:p w14:paraId="06E0FCB6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III – Doações, auxílios, contribuições, subvenções de organizações internacionais e nacionais, governamentais e não governamentais;</w:t>
      </w:r>
    </w:p>
    <w:p w14:paraId="004B9628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IV – Receitas aplicações financeiras de recurso do fundo realizadas na forma da lei;</w:t>
      </w:r>
    </w:p>
    <w:p w14:paraId="6ECC2D4F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 -  As parcelas do produto de arrecadação de outras receitas próprias oriundas de financiamento das atividades econômicas, de serviços e de outras transferências que o Fundo Municipal de Assistência Social terá direito a receber por força da Lei e de Convênios no setor.</w:t>
      </w:r>
    </w:p>
    <w:p w14:paraId="29F3130F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 – Produtos de convênios firmados com outras entidades financiadoras;</w:t>
      </w:r>
    </w:p>
    <w:p w14:paraId="6D2EE2C4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VII – doações em espécie feitas diretamente ao Fundo;</w:t>
      </w:r>
    </w:p>
    <w:p w14:paraId="3ABE5B82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VIII – outras receitas que venham a ser legalmente instituídas;</w:t>
      </w:r>
    </w:p>
    <w:p w14:paraId="33C9700E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lastRenderedPageBreak/>
        <w:t>§1º</w:t>
      </w:r>
      <w:r w:rsidRPr="005E7433">
        <w:rPr>
          <w:sz w:val="24"/>
          <w:szCs w:val="24"/>
        </w:rPr>
        <w:t xml:space="preserve"> A dotação orçamentária prevista para o Fundo Municipal de Assistência Social será automaticamente transferida a sua conta, tão logo sejam realizadas as receitas correspondentes.</w:t>
      </w:r>
    </w:p>
    <w:p w14:paraId="51DC9D28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>§2º</w:t>
      </w:r>
      <w:r w:rsidRPr="005E7433">
        <w:rPr>
          <w:sz w:val="24"/>
          <w:szCs w:val="24"/>
        </w:rPr>
        <w:t xml:space="preserve"> Os recursos que compõe o Fundo serão depositados em instituições financeiras oficiais, em conta especial sobre denominação – Fundo Municipal de Assistência Social - FMAS.</w:t>
      </w:r>
    </w:p>
    <w:p w14:paraId="1785D9BB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>§3º</w:t>
      </w:r>
      <w:r w:rsidRPr="005E7433">
        <w:rPr>
          <w:sz w:val="24"/>
          <w:szCs w:val="24"/>
        </w:rPr>
        <w:t xml:space="preserve"> As contas recebedoras do recurso do cofinanciamento federal das ações socioassistenciais serão abertas pelo Fundo Nacional de Assistência Social.</w:t>
      </w:r>
    </w:p>
    <w:p w14:paraId="04FE9861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64.</w:t>
      </w:r>
      <w:r>
        <w:rPr>
          <w:sz w:val="24"/>
          <w:szCs w:val="24"/>
        </w:rPr>
        <w:t xml:space="preserve"> O FMAS será vinculado</w:t>
      </w:r>
      <w:r w:rsidRPr="005E7433">
        <w:rPr>
          <w:sz w:val="24"/>
          <w:szCs w:val="24"/>
        </w:rPr>
        <w:t xml:space="preserve"> à Secretaria Municipal de Assistência Social, sob orientação e fiscalização do Conselho Municipal de Assistência Social.</w:t>
      </w:r>
    </w:p>
    <w:p w14:paraId="3628729E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b/>
          <w:sz w:val="24"/>
          <w:szCs w:val="24"/>
        </w:rPr>
        <w:t xml:space="preserve">Parágrafo Único. </w:t>
      </w:r>
      <w:r w:rsidRPr="005E7433">
        <w:rPr>
          <w:sz w:val="24"/>
          <w:szCs w:val="24"/>
        </w:rPr>
        <w:t>O orçamento do Fundo Municipal de Assistência Social – FMAS integrará o orçamento da Secretaria Municipal de Assistência Social.</w:t>
      </w:r>
    </w:p>
    <w:p w14:paraId="48C1E5C6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65.</w:t>
      </w:r>
      <w:r w:rsidRPr="005E7433">
        <w:rPr>
          <w:sz w:val="24"/>
          <w:szCs w:val="24"/>
        </w:rPr>
        <w:t xml:space="preserve"> Os recursos do Fundo Municipal de Assistência Social – FMAS, serão aplicados em:</w:t>
      </w:r>
    </w:p>
    <w:p w14:paraId="5198B69E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 – Financiamento total ou parcial de programas, projetos e serviços de assistência social desenvolvidos pela Secretaria de Assistência Social ou Órgão conveniado;</w:t>
      </w:r>
    </w:p>
    <w:p w14:paraId="6AA2B57F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 – Em parcerias entre Poder Público e Entidades ou Organizações de Assistência Social para a execução de serviços, programas e projetos socioassistenciais específicos;</w:t>
      </w:r>
    </w:p>
    <w:p w14:paraId="7F19AAC4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III – Aquisição de material permanente e de consumo e de outros insumos necessários ao desenvolvimento de ações socioassistenciais;</w:t>
      </w:r>
    </w:p>
    <w:p w14:paraId="16B9150C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 xml:space="preserve"> IV – Construção, reforma, ampliação, aquisição ou locação de imóveis para prestação de serviços de assistência social;</w:t>
      </w:r>
    </w:p>
    <w:p w14:paraId="556919F1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 – Desenvolvimento e aperfeiçoamento dos instrumentos de gestão, planejamento, administração e controle de ações de assistência social;</w:t>
      </w:r>
    </w:p>
    <w:p w14:paraId="3C150F50" w14:textId="77777777" w:rsidR="00FE1AF5" w:rsidRPr="005E7433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 – Pagamento dos benefícios eventuais, conforme o disposto no inciso I do Art. 15, da Lei Federal nº 8.742 de 1993;</w:t>
      </w:r>
    </w:p>
    <w:p w14:paraId="0EF944F6" w14:textId="77777777" w:rsidR="00FE1AF5" w:rsidRDefault="00FE1AF5" w:rsidP="00FE1AF5">
      <w:pPr>
        <w:jc w:val="both"/>
        <w:rPr>
          <w:sz w:val="24"/>
          <w:szCs w:val="24"/>
        </w:rPr>
      </w:pPr>
      <w:r w:rsidRPr="005E7433">
        <w:rPr>
          <w:sz w:val="24"/>
          <w:szCs w:val="24"/>
        </w:rPr>
        <w:t>VII – Pagamento de profissionais que integrarem as equipes de referência, responsáveis pela organização e oferta daquelas ações, conforme percentual apresentado pelo Ministério do Desenvolvimento Social e Agrário e aprovado pelo Conselho Nac</w:t>
      </w:r>
      <w:r>
        <w:rPr>
          <w:sz w:val="24"/>
          <w:szCs w:val="24"/>
        </w:rPr>
        <w:t>ional de Assistência Social – CN</w:t>
      </w:r>
      <w:r w:rsidRPr="005E7433">
        <w:rPr>
          <w:sz w:val="24"/>
          <w:szCs w:val="24"/>
        </w:rPr>
        <w:t>AS.</w:t>
      </w:r>
    </w:p>
    <w:p w14:paraId="0BD73D21" w14:textId="77777777" w:rsidR="00FE1AF5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66.</w:t>
      </w:r>
      <w:r w:rsidRPr="005E7433">
        <w:rPr>
          <w:sz w:val="24"/>
          <w:szCs w:val="24"/>
        </w:rPr>
        <w:t xml:space="preserve"> O repasse de recursos para as entidades e organizações de assistência social, devidamente inscritas no CNAS, será efetivada por intermédio do FMAS, de acordo com critérios estabelecidos pelo Conselho Municipal de Assistência Social, observando o disposto nesta lei.</w:t>
      </w:r>
    </w:p>
    <w:p w14:paraId="5B50D176" w14:textId="77777777" w:rsidR="00FE1AF5" w:rsidRPr="005E7433" w:rsidRDefault="00FE1AF5" w:rsidP="00FE1A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67. </w:t>
      </w:r>
      <w:r w:rsidRPr="004122A8">
        <w:rPr>
          <w:sz w:val="24"/>
          <w:szCs w:val="24"/>
        </w:rPr>
        <w:t>Esta</w:t>
      </w:r>
      <w:r w:rsidRPr="005E7433">
        <w:rPr>
          <w:sz w:val="24"/>
          <w:szCs w:val="24"/>
        </w:rPr>
        <w:t xml:space="preserve"> lei entra em vigor na data de sua publicação, revogando-se </w:t>
      </w:r>
      <w:r>
        <w:rPr>
          <w:sz w:val="24"/>
          <w:szCs w:val="24"/>
        </w:rPr>
        <w:t xml:space="preserve">as disposições em contrário em especial a Lei Municipal n. </w:t>
      </w:r>
      <w:r w:rsidRPr="005E7433">
        <w:rPr>
          <w:sz w:val="24"/>
          <w:szCs w:val="24"/>
        </w:rPr>
        <w:t xml:space="preserve"> </w:t>
      </w:r>
      <w:r>
        <w:rPr>
          <w:sz w:val="24"/>
          <w:szCs w:val="24"/>
        </w:rPr>
        <w:t>484/2009 e 902/2021.</w:t>
      </w:r>
    </w:p>
    <w:p w14:paraId="23C1283A" w14:textId="77777777" w:rsidR="006605CC" w:rsidRPr="00681D12" w:rsidRDefault="006605CC" w:rsidP="00320598">
      <w:pPr>
        <w:ind w:right="-285"/>
        <w:jc w:val="both"/>
        <w:rPr>
          <w:b/>
          <w:color w:val="FF0000"/>
          <w:sz w:val="26"/>
          <w:szCs w:val="26"/>
        </w:rPr>
      </w:pPr>
    </w:p>
    <w:p w14:paraId="41CE56D7" w14:textId="23E64768" w:rsidR="00DB3B47" w:rsidRPr="00BD5D34" w:rsidRDefault="0097272B" w:rsidP="004719E4">
      <w:pPr>
        <w:pStyle w:val="Corpodetexto"/>
        <w:ind w:right="-285"/>
        <w:jc w:val="both"/>
        <w:rPr>
          <w:bCs/>
          <w:sz w:val="24"/>
          <w:szCs w:val="24"/>
        </w:rPr>
      </w:pPr>
      <w:r w:rsidRPr="00BD5D34">
        <w:rPr>
          <w:bCs/>
          <w:sz w:val="24"/>
          <w:szCs w:val="24"/>
        </w:rPr>
        <w:t xml:space="preserve">CÂMARA MUNICIPAL DE FIGUEIRÓPOLIS D’OESTE-MT, </w:t>
      </w:r>
      <w:r w:rsidR="00DC71AA" w:rsidRPr="00BD5D34">
        <w:rPr>
          <w:bCs/>
          <w:sz w:val="24"/>
          <w:szCs w:val="24"/>
        </w:rPr>
        <w:t xml:space="preserve">EM </w:t>
      </w:r>
      <w:r w:rsidR="00F4438C">
        <w:rPr>
          <w:bCs/>
          <w:sz w:val="24"/>
          <w:szCs w:val="24"/>
        </w:rPr>
        <w:t>04</w:t>
      </w:r>
      <w:r w:rsidR="00053BBC" w:rsidRPr="00BD5D34">
        <w:rPr>
          <w:bCs/>
          <w:sz w:val="24"/>
          <w:szCs w:val="24"/>
        </w:rPr>
        <w:t xml:space="preserve"> DE </w:t>
      </w:r>
      <w:r w:rsidR="00170AA3">
        <w:rPr>
          <w:bCs/>
          <w:sz w:val="24"/>
          <w:szCs w:val="24"/>
        </w:rPr>
        <w:t>MARÇ</w:t>
      </w:r>
      <w:r w:rsidR="00536A24" w:rsidRPr="00BD5D34">
        <w:rPr>
          <w:bCs/>
          <w:sz w:val="24"/>
          <w:szCs w:val="24"/>
        </w:rPr>
        <w:t>O</w:t>
      </w:r>
      <w:r w:rsidR="003C1699" w:rsidRPr="00BD5D34">
        <w:rPr>
          <w:bCs/>
          <w:sz w:val="24"/>
          <w:szCs w:val="24"/>
        </w:rPr>
        <w:t xml:space="preserve"> DE 202</w:t>
      </w:r>
      <w:r w:rsidR="00170AA3">
        <w:rPr>
          <w:bCs/>
          <w:sz w:val="24"/>
          <w:szCs w:val="24"/>
        </w:rPr>
        <w:t>4</w:t>
      </w:r>
      <w:r w:rsidRPr="00BD5D34">
        <w:rPr>
          <w:bCs/>
          <w:sz w:val="24"/>
          <w:szCs w:val="24"/>
        </w:rPr>
        <w:t>.</w:t>
      </w:r>
    </w:p>
    <w:p w14:paraId="53E47051" w14:textId="19FCB8B6" w:rsidR="0097272B" w:rsidRPr="00BD5D34" w:rsidRDefault="0097272B" w:rsidP="00320598">
      <w:pPr>
        <w:ind w:right="-285"/>
        <w:rPr>
          <w:b/>
          <w:sz w:val="24"/>
          <w:szCs w:val="24"/>
        </w:rPr>
      </w:pPr>
      <w:r w:rsidRPr="00BD5D34">
        <w:rPr>
          <w:sz w:val="24"/>
          <w:szCs w:val="24"/>
        </w:rPr>
        <w:t xml:space="preserve">  </w:t>
      </w:r>
      <w:r w:rsidRPr="00BD5D34">
        <w:rPr>
          <w:sz w:val="24"/>
          <w:szCs w:val="24"/>
        </w:rPr>
        <w:tab/>
      </w:r>
      <w:r w:rsidRPr="00BD5D34">
        <w:rPr>
          <w:sz w:val="24"/>
          <w:szCs w:val="24"/>
        </w:rPr>
        <w:tab/>
      </w:r>
      <w:r w:rsidRPr="00BD5D34">
        <w:rPr>
          <w:sz w:val="24"/>
          <w:szCs w:val="24"/>
        </w:rPr>
        <w:tab/>
      </w:r>
      <w:r w:rsidRPr="00BD5D34">
        <w:rPr>
          <w:sz w:val="24"/>
          <w:szCs w:val="24"/>
        </w:rPr>
        <w:tab/>
      </w:r>
      <w:r w:rsidR="003C1699" w:rsidRPr="00BD5D34">
        <w:rPr>
          <w:b/>
          <w:sz w:val="24"/>
          <w:szCs w:val="24"/>
        </w:rPr>
        <w:t>GESSY ESPERIDIÃO MARIANO</w:t>
      </w:r>
    </w:p>
    <w:p w14:paraId="26E99242" w14:textId="79084F87" w:rsidR="000D10BF" w:rsidRDefault="00E76197" w:rsidP="00320598">
      <w:pPr>
        <w:ind w:right="-285"/>
        <w:rPr>
          <w:b/>
          <w:sz w:val="24"/>
          <w:szCs w:val="24"/>
        </w:rPr>
      </w:pPr>
      <w:r w:rsidRPr="00BD5D34">
        <w:rPr>
          <w:b/>
          <w:sz w:val="24"/>
          <w:szCs w:val="24"/>
        </w:rPr>
        <w:t xml:space="preserve">  </w:t>
      </w:r>
      <w:r w:rsidRPr="00BD5D34">
        <w:rPr>
          <w:b/>
          <w:sz w:val="24"/>
          <w:szCs w:val="24"/>
        </w:rPr>
        <w:tab/>
      </w:r>
      <w:r w:rsidRPr="00BD5D34">
        <w:rPr>
          <w:b/>
          <w:sz w:val="24"/>
          <w:szCs w:val="24"/>
        </w:rPr>
        <w:tab/>
      </w:r>
      <w:r w:rsidRPr="00BD5D34">
        <w:rPr>
          <w:b/>
          <w:sz w:val="24"/>
          <w:szCs w:val="24"/>
        </w:rPr>
        <w:tab/>
      </w:r>
      <w:r w:rsidRPr="00BD5D34">
        <w:rPr>
          <w:b/>
          <w:sz w:val="24"/>
          <w:szCs w:val="24"/>
        </w:rPr>
        <w:tab/>
      </w:r>
      <w:r w:rsidRPr="00BD5D34">
        <w:rPr>
          <w:b/>
          <w:sz w:val="24"/>
          <w:szCs w:val="24"/>
        </w:rPr>
        <w:tab/>
        <w:t xml:space="preserve">      </w:t>
      </w:r>
      <w:r w:rsidR="0097272B" w:rsidRPr="00BD5D34">
        <w:rPr>
          <w:b/>
          <w:sz w:val="24"/>
          <w:szCs w:val="24"/>
        </w:rPr>
        <w:t>Presidente</w:t>
      </w:r>
    </w:p>
    <w:p w14:paraId="5A35F7B1" w14:textId="77777777" w:rsidR="00DF486F" w:rsidRPr="00BD5D34" w:rsidRDefault="00DF486F" w:rsidP="00320598">
      <w:pPr>
        <w:ind w:right="-285"/>
        <w:rPr>
          <w:b/>
          <w:sz w:val="24"/>
          <w:szCs w:val="24"/>
        </w:rPr>
      </w:pPr>
    </w:p>
    <w:p w14:paraId="05E74849" w14:textId="7CE6B989" w:rsidR="00CF75DB" w:rsidRDefault="0097272B" w:rsidP="00320598">
      <w:pPr>
        <w:ind w:right="-285"/>
        <w:jc w:val="both"/>
        <w:rPr>
          <w:sz w:val="24"/>
          <w:szCs w:val="24"/>
        </w:rPr>
      </w:pPr>
      <w:r w:rsidRPr="00BD5D34">
        <w:rPr>
          <w:b/>
          <w:sz w:val="24"/>
          <w:szCs w:val="24"/>
        </w:rPr>
        <w:t>REGISTRADO E PUBLICADO</w:t>
      </w:r>
      <w:r w:rsidRPr="00BD5D34">
        <w:rPr>
          <w:sz w:val="24"/>
          <w:szCs w:val="24"/>
        </w:rPr>
        <w:t>, na Secretaria de Administração da Câmara Municipal na data supra.</w:t>
      </w:r>
    </w:p>
    <w:p w14:paraId="3C2802EE" w14:textId="2D7B8805" w:rsidR="0097272B" w:rsidRPr="00BD5D34" w:rsidRDefault="003C1699" w:rsidP="0097272B">
      <w:pPr>
        <w:ind w:left="2124" w:right="-1276" w:firstLine="708"/>
        <w:rPr>
          <w:b/>
          <w:sz w:val="24"/>
          <w:szCs w:val="24"/>
        </w:rPr>
      </w:pPr>
      <w:r w:rsidRPr="00BD5D34">
        <w:rPr>
          <w:b/>
          <w:sz w:val="24"/>
          <w:szCs w:val="24"/>
        </w:rPr>
        <w:t>GERALDO DE ASSIS ROCHA</w:t>
      </w:r>
    </w:p>
    <w:p w14:paraId="2FD66EE7" w14:textId="4E71B9A7" w:rsidR="009A7348" w:rsidRDefault="0097272B" w:rsidP="00100984">
      <w:pPr>
        <w:ind w:right="-1276"/>
        <w:rPr>
          <w:b/>
          <w:sz w:val="24"/>
          <w:szCs w:val="24"/>
        </w:rPr>
      </w:pPr>
      <w:r w:rsidRPr="00BD5D34">
        <w:rPr>
          <w:b/>
          <w:sz w:val="24"/>
          <w:szCs w:val="24"/>
        </w:rPr>
        <w:t xml:space="preserve">   </w:t>
      </w:r>
      <w:r w:rsidRPr="00BD5D34">
        <w:rPr>
          <w:b/>
          <w:sz w:val="24"/>
          <w:szCs w:val="24"/>
        </w:rPr>
        <w:tab/>
      </w:r>
      <w:r w:rsidRPr="00BD5D34">
        <w:rPr>
          <w:b/>
          <w:sz w:val="24"/>
          <w:szCs w:val="24"/>
        </w:rPr>
        <w:tab/>
      </w:r>
      <w:r w:rsidR="003C1699" w:rsidRPr="00BD5D34">
        <w:rPr>
          <w:b/>
          <w:sz w:val="24"/>
          <w:szCs w:val="24"/>
        </w:rPr>
        <w:tab/>
        <w:t xml:space="preserve">                           </w:t>
      </w:r>
      <w:r w:rsidRPr="00BD5D34">
        <w:rPr>
          <w:b/>
          <w:sz w:val="24"/>
          <w:szCs w:val="24"/>
        </w:rPr>
        <w:t>1º Secretário</w:t>
      </w:r>
    </w:p>
    <w:p w14:paraId="5F9E56C3" w14:textId="3653ECB7" w:rsidR="00C81682" w:rsidRPr="00C81682" w:rsidRDefault="00C81682" w:rsidP="00C81682">
      <w:pPr>
        <w:autoSpaceDE w:val="0"/>
        <w:ind w:left="2127" w:right="51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 w:cs="Arial"/>
          <w:b/>
          <w:bCs/>
          <w:sz w:val="25"/>
          <w:szCs w:val="25"/>
        </w:rPr>
        <w:lastRenderedPageBreak/>
        <w:t>PARECER DA COMISSÃO PERMANENTE DE LEGISLAÇÃO, JUSTIÇA E REDAÇÃO DA CÂMARA MUNICIPAL DE FIGUEIRÓPOLIS D’OESTE em referência ao</w:t>
      </w:r>
      <w:r w:rsidRPr="00C81682">
        <w:rPr>
          <w:rFonts w:ascii="Calibri Light" w:hAnsi="Calibri Light"/>
          <w:b/>
          <w:bCs/>
          <w:sz w:val="25"/>
          <w:szCs w:val="25"/>
        </w:rPr>
        <w:t xml:space="preserve"> Projeto de Lei nº. </w:t>
      </w:r>
      <w:r w:rsidRPr="00C81682">
        <w:rPr>
          <w:rFonts w:ascii="Calibri Light" w:hAnsi="Calibri Light"/>
          <w:b/>
          <w:bCs/>
          <w:sz w:val="25"/>
          <w:szCs w:val="25"/>
          <w:lang w:val="en-US"/>
        </w:rPr>
        <w:t>10</w:t>
      </w:r>
      <w:r w:rsidR="00170AA3">
        <w:rPr>
          <w:rFonts w:ascii="Calibri Light" w:hAnsi="Calibri Light"/>
          <w:b/>
          <w:bCs/>
          <w:sz w:val="25"/>
          <w:szCs w:val="25"/>
          <w:lang w:val="en-US"/>
        </w:rPr>
        <w:t>3</w:t>
      </w:r>
      <w:r w:rsidR="008A23F1">
        <w:rPr>
          <w:rFonts w:ascii="Calibri Light" w:hAnsi="Calibri Light"/>
          <w:b/>
          <w:bCs/>
          <w:sz w:val="25"/>
          <w:szCs w:val="25"/>
          <w:lang w:val="en-US"/>
        </w:rPr>
        <w:t>3</w:t>
      </w:r>
      <w:r w:rsidRPr="00C81682">
        <w:rPr>
          <w:rFonts w:ascii="Calibri Light" w:hAnsi="Calibri Light"/>
          <w:b/>
          <w:bCs/>
          <w:sz w:val="25"/>
          <w:szCs w:val="25"/>
        </w:rPr>
        <w:t>/20</w:t>
      </w:r>
      <w:r w:rsidRPr="00C81682">
        <w:rPr>
          <w:rFonts w:ascii="Calibri Light" w:hAnsi="Calibri Light"/>
          <w:b/>
          <w:bCs/>
          <w:sz w:val="25"/>
          <w:szCs w:val="25"/>
          <w:lang w:val="en-US"/>
        </w:rPr>
        <w:t>2</w:t>
      </w:r>
      <w:r w:rsidR="00170AA3">
        <w:rPr>
          <w:rFonts w:ascii="Calibri Light" w:hAnsi="Calibri Light"/>
          <w:b/>
          <w:bCs/>
          <w:sz w:val="25"/>
          <w:szCs w:val="25"/>
          <w:lang w:val="en-US"/>
        </w:rPr>
        <w:t>4</w:t>
      </w:r>
      <w:r w:rsidRPr="00C81682">
        <w:rPr>
          <w:rFonts w:ascii="Calibri Light" w:hAnsi="Calibri Light"/>
          <w:b/>
          <w:bCs/>
          <w:sz w:val="25"/>
          <w:szCs w:val="25"/>
        </w:rPr>
        <w:t xml:space="preserve">, em que </w:t>
      </w:r>
      <w:r w:rsidR="00320598" w:rsidRPr="00320598">
        <w:rPr>
          <w:rFonts w:asciiTheme="majorHAnsi" w:hAnsiTheme="majorHAnsi" w:cstheme="majorHAnsi"/>
          <w:b/>
          <w:bCs/>
          <w:sz w:val="25"/>
          <w:szCs w:val="25"/>
        </w:rPr>
        <w:t>Dispõe sobre a Política de Assistência Social do Município de Figueirópolis D’Oeste-MT, criação do Fundo Nacional de Assistência Social e dá outras providências.</w:t>
      </w:r>
    </w:p>
    <w:p w14:paraId="58736BBA" w14:textId="77777777" w:rsidR="00C81682" w:rsidRDefault="00C81682" w:rsidP="00C81682">
      <w:pPr>
        <w:spacing w:after="120"/>
        <w:ind w:right="51"/>
        <w:jc w:val="both"/>
        <w:rPr>
          <w:rFonts w:ascii="Calibri Light" w:hAnsi="Calibri Light"/>
          <w:b/>
          <w:bCs/>
          <w:sz w:val="25"/>
          <w:szCs w:val="25"/>
        </w:rPr>
      </w:pPr>
    </w:p>
    <w:p w14:paraId="11C27827" w14:textId="77777777" w:rsidR="002278CB" w:rsidRPr="00C81682" w:rsidRDefault="002278CB" w:rsidP="00C81682">
      <w:pPr>
        <w:spacing w:after="120"/>
        <w:ind w:right="51"/>
        <w:jc w:val="both"/>
        <w:rPr>
          <w:rFonts w:ascii="Calibri Light" w:hAnsi="Calibri Light"/>
          <w:b/>
          <w:bCs/>
          <w:sz w:val="25"/>
          <w:szCs w:val="25"/>
        </w:rPr>
      </w:pPr>
    </w:p>
    <w:p w14:paraId="5EF8A632" w14:textId="6C4E00F0" w:rsidR="00C81682" w:rsidRPr="00C81682" w:rsidRDefault="00C81682" w:rsidP="00C81682">
      <w:pPr>
        <w:spacing w:after="120"/>
        <w:ind w:right="51" w:firstLine="2127"/>
        <w:jc w:val="both"/>
        <w:rPr>
          <w:rFonts w:ascii="Calibri Light" w:hAnsi="Calibri Light" w:cs="Arial"/>
          <w:b/>
          <w:bCs/>
          <w:sz w:val="25"/>
          <w:szCs w:val="25"/>
          <w:lang w:val="en-US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 xml:space="preserve">A </w:t>
      </w:r>
      <w:r w:rsidRPr="00C81682">
        <w:rPr>
          <w:rFonts w:ascii="Calibri Light" w:hAnsi="Calibri Light" w:cs="Arial"/>
          <w:b/>
          <w:bCs/>
          <w:sz w:val="25"/>
          <w:szCs w:val="25"/>
        </w:rPr>
        <w:t xml:space="preserve">COMISSÃO PERMANENTE DE LEGISLAÇÃO, JUSTIÇA E REDAÇÃO DA CÂMARA MUNICIPAL DE FIGUEIRÓPOLIS D’OESTE </w:t>
      </w:r>
      <w:r w:rsidRPr="00C81682">
        <w:rPr>
          <w:rFonts w:ascii="Calibri Light" w:hAnsi="Calibri Light"/>
          <w:b/>
          <w:bCs/>
          <w:sz w:val="25"/>
          <w:szCs w:val="25"/>
        </w:rPr>
        <w:t xml:space="preserve">entende que o Projeto no mérito deve ser acolhido, </w:t>
      </w:r>
      <w:r w:rsidRPr="00C81682">
        <w:rPr>
          <w:rFonts w:ascii="Calibri Light" w:hAnsi="Calibri Light" w:cs="Arial"/>
          <w:b/>
          <w:bCs/>
          <w:sz w:val="25"/>
          <w:szCs w:val="25"/>
        </w:rPr>
        <w:t xml:space="preserve">pois </w:t>
      </w:r>
      <w:r w:rsidR="00F4438C">
        <w:rPr>
          <w:rFonts w:ascii="Calibri Light" w:hAnsi="Calibri Light" w:cs="Arial"/>
          <w:b/>
          <w:bCs/>
          <w:sz w:val="25"/>
          <w:szCs w:val="25"/>
        </w:rPr>
        <w:t xml:space="preserve">visa atender recomendações da Setasc, em adequar à lei 902/2021 da Política de Assistência Social do Município de Figueirópolis D’Oeste-MT, criação do Fundo Nacional de Assistência Social. </w:t>
      </w:r>
    </w:p>
    <w:p w14:paraId="040CAE06" w14:textId="77777777" w:rsidR="00C81682" w:rsidRPr="00C81682" w:rsidRDefault="00C81682" w:rsidP="00C81682">
      <w:pPr>
        <w:spacing w:after="120"/>
        <w:ind w:rightChars="23" w:right="46" w:firstLine="2127"/>
        <w:jc w:val="both"/>
        <w:rPr>
          <w:rFonts w:ascii="Calibri Light" w:hAnsi="Calibri Light" w:cs="Arial"/>
          <w:b/>
          <w:bCs/>
          <w:sz w:val="25"/>
          <w:szCs w:val="25"/>
        </w:rPr>
      </w:pPr>
    </w:p>
    <w:p w14:paraId="757CD832" w14:textId="77777777" w:rsidR="00C81682" w:rsidRPr="00C81682" w:rsidRDefault="00C81682" w:rsidP="00C81682">
      <w:pPr>
        <w:spacing w:after="120"/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>Não há ilegalidade que possa afetar a transparência Legislativa no que se refere ao Projeto.</w:t>
      </w:r>
    </w:p>
    <w:p w14:paraId="517EE2F6" w14:textId="77777777" w:rsidR="00C81682" w:rsidRPr="00C81682" w:rsidRDefault="00C81682" w:rsidP="00C81682">
      <w:pPr>
        <w:spacing w:after="120"/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0BD5C752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>De forma redacional nada a corrigir.</w:t>
      </w:r>
    </w:p>
    <w:p w14:paraId="234C4100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3F6656EC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54215EDF" w14:textId="77777777" w:rsidR="00C81682" w:rsidRPr="00C81682" w:rsidRDefault="00C81682" w:rsidP="00C81682">
      <w:pPr>
        <w:spacing w:after="120"/>
        <w:ind w:left="2127" w:rightChars="23" w:right="46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>Por isto, somos de parecer favorável à aprovação do Projeto.</w:t>
      </w:r>
    </w:p>
    <w:p w14:paraId="1F416143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2A3D0F6C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>É O PARECER.</w:t>
      </w:r>
    </w:p>
    <w:p w14:paraId="03857209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317487E8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5E8E9171" w14:textId="5FB62BAC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 xml:space="preserve">Sala das Sessões, em </w:t>
      </w:r>
      <w:r w:rsidR="00170AA3">
        <w:rPr>
          <w:rFonts w:ascii="Calibri Light" w:hAnsi="Calibri Light"/>
          <w:b/>
          <w:bCs/>
          <w:sz w:val="25"/>
          <w:szCs w:val="25"/>
          <w:lang w:val="en-US"/>
        </w:rPr>
        <w:t>04</w:t>
      </w:r>
      <w:r w:rsidRPr="00C81682">
        <w:rPr>
          <w:rFonts w:ascii="Calibri Light" w:hAnsi="Calibri Light"/>
          <w:b/>
          <w:bCs/>
          <w:sz w:val="25"/>
          <w:szCs w:val="25"/>
        </w:rPr>
        <w:t xml:space="preserve"> de </w:t>
      </w:r>
      <w:r w:rsidR="00170AA3">
        <w:rPr>
          <w:rFonts w:ascii="Calibri Light" w:hAnsi="Calibri Light"/>
          <w:b/>
          <w:bCs/>
          <w:sz w:val="25"/>
          <w:szCs w:val="25"/>
        </w:rPr>
        <w:t>Març</w:t>
      </w:r>
      <w:r w:rsidRPr="00C81682">
        <w:rPr>
          <w:rFonts w:ascii="Calibri Light" w:hAnsi="Calibri Light"/>
          <w:b/>
          <w:bCs/>
          <w:sz w:val="25"/>
          <w:szCs w:val="25"/>
          <w:lang w:val="en-US"/>
        </w:rPr>
        <w:t>o</w:t>
      </w:r>
      <w:r w:rsidRPr="00C81682">
        <w:rPr>
          <w:rFonts w:ascii="Calibri Light" w:hAnsi="Calibri Light"/>
          <w:b/>
          <w:bCs/>
          <w:sz w:val="25"/>
          <w:szCs w:val="25"/>
        </w:rPr>
        <w:t xml:space="preserve"> de 20</w:t>
      </w:r>
      <w:r w:rsidRPr="00C81682">
        <w:rPr>
          <w:rFonts w:ascii="Calibri Light" w:hAnsi="Calibri Light"/>
          <w:b/>
          <w:bCs/>
          <w:sz w:val="25"/>
          <w:szCs w:val="25"/>
          <w:lang w:val="en-US"/>
        </w:rPr>
        <w:t>2</w:t>
      </w:r>
      <w:r w:rsidR="00170AA3">
        <w:rPr>
          <w:rFonts w:ascii="Calibri Light" w:hAnsi="Calibri Light"/>
          <w:b/>
          <w:bCs/>
          <w:sz w:val="25"/>
          <w:szCs w:val="25"/>
          <w:lang w:val="en-US"/>
        </w:rPr>
        <w:t>4</w:t>
      </w:r>
      <w:r w:rsidRPr="00C81682">
        <w:rPr>
          <w:rFonts w:ascii="Calibri Light" w:hAnsi="Calibri Light"/>
          <w:b/>
          <w:bCs/>
          <w:sz w:val="25"/>
          <w:szCs w:val="25"/>
        </w:rPr>
        <w:t>.</w:t>
      </w:r>
    </w:p>
    <w:p w14:paraId="10E983C4" w14:textId="77777777" w:rsidR="00C81682" w:rsidRPr="00C81682" w:rsidRDefault="00C81682" w:rsidP="00C81682">
      <w:pPr>
        <w:ind w:rightChars="23" w:right="46"/>
        <w:jc w:val="both"/>
        <w:rPr>
          <w:rFonts w:ascii="Calibri Light" w:hAnsi="Calibri Light"/>
          <w:b/>
          <w:bCs/>
          <w:sz w:val="25"/>
          <w:szCs w:val="25"/>
        </w:rPr>
      </w:pPr>
    </w:p>
    <w:p w14:paraId="6970C121" w14:textId="77777777" w:rsidR="00C81682" w:rsidRPr="00C81682" w:rsidRDefault="00C81682" w:rsidP="00C81682">
      <w:pPr>
        <w:tabs>
          <w:tab w:val="left" w:pos="1100"/>
        </w:tabs>
        <w:ind w:rightChars="23" w:right="46"/>
        <w:jc w:val="both"/>
        <w:rPr>
          <w:rFonts w:ascii="Calibri Light" w:hAnsi="Calibri Light" w:cs="Calibri Light"/>
          <w:b/>
          <w:bCs/>
          <w:sz w:val="25"/>
          <w:szCs w:val="25"/>
        </w:rPr>
      </w:pPr>
      <w:r w:rsidRPr="00C81682">
        <w:rPr>
          <w:rFonts w:ascii="Calibri Light" w:hAnsi="Calibri Light" w:cs="Calibri Light"/>
          <w:b/>
          <w:bCs/>
          <w:sz w:val="25"/>
          <w:szCs w:val="25"/>
          <w:lang w:val="en-US"/>
        </w:rPr>
        <w:t>Ernane Jerônimo da Silva Filho Togo                                Paulo Sérgio Carbo</w:t>
      </w: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</w:t>
      </w:r>
    </w:p>
    <w:p w14:paraId="25AE0168" w14:textId="77777777" w:rsidR="00C81682" w:rsidRPr="00C81682" w:rsidRDefault="00C81682" w:rsidP="00C81682">
      <w:pPr>
        <w:ind w:rightChars="23" w:right="46"/>
        <w:jc w:val="both"/>
        <w:rPr>
          <w:rFonts w:ascii="Calibri Light" w:hAnsi="Calibri Light" w:cs="Calibri Light"/>
          <w:b/>
          <w:bCs/>
          <w:sz w:val="25"/>
          <w:szCs w:val="25"/>
        </w:rPr>
      </w:pP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          Presidente                                                           </w:t>
      </w:r>
      <w:r w:rsidRPr="00C81682">
        <w:rPr>
          <w:rFonts w:ascii="Calibri Light" w:hAnsi="Calibri Light" w:cs="Calibri Light"/>
          <w:b/>
          <w:bCs/>
          <w:sz w:val="25"/>
          <w:szCs w:val="25"/>
          <w:lang w:val="en-US"/>
        </w:rPr>
        <w:t xml:space="preserve">          </w:t>
      </w:r>
      <w:r w:rsidRPr="00C81682">
        <w:rPr>
          <w:rFonts w:ascii="Calibri Light" w:hAnsi="Calibri Light" w:cs="Calibri Light"/>
          <w:b/>
          <w:bCs/>
          <w:sz w:val="25"/>
          <w:szCs w:val="25"/>
        </w:rPr>
        <w:t>Vice Presidente</w:t>
      </w:r>
    </w:p>
    <w:p w14:paraId="00FB2A41" w14:textId="77777777" w:rsidR="00C81682" w:rsidRPr="00C81682" w:rsidRDefault="00C81682" w:rsidP="00C81682">
      <w:pPr>
        <w:ind w:rightChars="23" w:right="46"/>
        <w:jc w:val="both"/>
        <w:rPr>
          <w:rFonts w:ascii="Calibri Light" w:hAnsi="Calibri Light" w:cs="Calibri Light"/>
          <w:b/>
          <w:bCs/>
          <w:sz w:val="25"/>
          <w:szCs w:val="25"/>
        </w:rPr>
      </w:pPr>
    </w:p>
    <w:p w14:paraId="3E90A0CF" w14:textId="27A3A625" w:rsidR="00C81682" w:rsidRPr="00C81682" w:rsidRDefault="00C81682" w:rsidP="00C81682">
      <w:pPr>
        <w:ind w:rightChars="23" w:right="46"/>
        <w:jc w:val="both"/>
        <w:rPr>
          <w:rFonts w:ascii="Calibri Light" w:hAnsi="Calibri Light" w:cs="Calibri Light"/>
          <w:b/>
          <w:bCs/>
          <w:sz w:val="25"/>
          <w:szCs w:val="25"/>
          <w:lang w:val="en-US"/>
        </w:rPr>
      </w:pP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          </w:t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</w:t>
      </w:r>
      <w:r w:rsidRPr="00C81682">
        <w:rPr>
          <w:rFonts w:ascii="Calibri Light" w:hAnsi="Calibri Light" w:cs="Calibri Light"/>
          <w:b/>
          <w:bCs/>
          <w:sz w:val="25"/>
          <w:szCs w:val="25"/>
          <w:lang w:val="en-US"/>
        </w:rPr>
        <w:t>José Lucas da Silva</w:t>
      </w:r>
    </w:p>
    <w:p w14:paraId="4D75EA95" w14:textId="0C163653" w:rsidR="00C81682" w:rsidRPr="00C81682" w:rsidRDefault="00C81682" w:rsidP="00C81682">
      <w:pPr>
        <w:ind w:rightChars="23" w:right="46"/>
        <w:jc w:val="both"/>
        <w:rPr>
          <w:rFonts w:ascii="Calibri Light" w:hAnsi="Calibri Light" w:cs="Calibri Light"/>
          <w:b/>
          <w:bCs/>
          <w:sz w:val="25"/>
          <w:szCs w:val="25"/>
        </w:rPr>
      </w:pP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                </w:t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>
        <w:rPr>
          <w:rFonts w:ascii="Calibri Light" w:hAnsi="Calibri Light" w:cs="Calibri Light"/>
          <w:b/>
          <w:bCs/>
          <w:sz w:val="25"/>
          <w:szCs w:val="25"/>
        </w:rPr>
        <w:tab/>
        <w:t xml:space="preserve">    </w:t>
      </w: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   Membro</w:t>
      </w:r>
    </w:p>
    <w:p w14:paraId="765D10F6" w14:textId="1680A09D" w:rsidR="00C8290D" w:rsidRDefault="00C8290D" w:rsidP="00BA1581">
      <w:pPr>
        <w:ind w:right="-852"/>
        <w:jc w:val="both"/>
        <w:rPr>
          <w:rFonts w:ascii="Calibri Light" w:hAnsi="Calibri Light"/>
          <w:b/>
          <w:sz w:val="28"/>
          <w:szCs w:val="28"/>
        </w:rPr>
      </w:pPr>
    </w:p>
    <w:p w14:paraId="33FDBE59" w14:textId="77777777" w:rsidR="009A1E53" w:rsidRDefault="009A1E53" w:rsidP="00BA1581">
      <w:pPr>
        <w:ind w:right="-852"/>
        <w:jc w:val="both"/>
        <w:rPr>
          <w:rFonts w:ascii="Calibri Light" w:hAnsi="Calibri Light"/>
          <w:b/>
          <w:sz w:val="28"/>
          <w:szCs w:val="28"/>
        </w:rPr>
      </w:pPr>
    </w:p>
    <w:p w14:paraId="3FFCC965" w14:textId="77777777" w:rsidR="002278CB" w:rsidRDefault="002278CB" w:rsidP="00BA1581">
      <w:pPr>
        <w:ind w:right="-852"/>
        <w:jc w:val="both"/>
        <w:rPr>
          <w:rFonts w:ascii="Calibri Light" w:hAnsi="Calibri Light"/>
          <w:b/>
          <w:sz w:val="28"/>
          <w:szCs w:val="28"/>
        </w:rPr>
      </w:pPr>
    </w:p>
    <w:p w14:paraId="70D1CD3B" w14:textId="77777777" w:rsidR="002278CB" w:rsidRDefault="002278CB" w:rsidP="00BA1581">
      <w:pPr>
        <w:ind w:right="-852"/>
        <w:jc w:val="both"/>
        <w:rPr>
          <w:rFonts w:ascii="Calibri Light" w:hAnsi="Calibri Light"/>
          <w:b/>
          <w:sz w:val="28"/>
          <w:szCs w:val="28"/>
        </w:rPr>
      </w:pPr>
    </w:p>
    <w:p w14:paraId="19E967CB" w14:textId="77777777" w:rsidR="002278CB" w:rsidRDefault="002278CB" w:rsidP="00BA1581">
      <w:pPr>
        <w:ind w:right="-852"/>
        <w:jc w:val="both"/>
        <w:rPr>
          <w:rFonts w:ascii="Calibri Light" w:hAnsi="Calibri Light"/>
          <w:b/>
          <w:sz w:val="28"/>
          <w:szCs w:val="28"/>
        </w:rPr>
      </w:pPr>
    </w:p>
    <w:p w14:paraId="673869BE" w14:textId="77777777" w:rsidR="002278CB" w:rsidRDefault="002278CB" w:rsidP="00BA1581">
      <w:pPr>
        <w:ind w:right="-852"/>
        <w:jc w:val="both"/>
        <w:rPr>
          <w:rFonts w:ascii="Calibri Light" w:hAnsi="Calibri Light"/>
          <w:b/>
          <w:sz w:val="28"/>
          <w:szCs w:val="28"/>
        </w:rPr>
      </w:pPr>
    </w:p>
    <w:p w14:paraId="24B5F93E" w14:textId="77777777" w:rsidR="002278CB" w:rsidRDefault="002278CB" w:rsidP="00BA1581">
      <w:pPr>
        <w:ind w:right="-852"/>
        <w:jc w:val="both"/>
        <w:rPr>
          <w:rFonts w:ascii="Calibri Light" w:hAnsi="Calibri Light"/>
          <w:b/>
          <w:sz w:val="28"/>
          <w:szCs w:val="28"/>
        </w:rPr>
      </w:pPr>
    </w:p>
    <w:p w14:paraId="5B3BD28E" w14:textId="77777777" w:rsidR="005E0024" w:rsidRPr="002278CB" w:rsidRDefault="005E0024" w:rsidP="005E0024">
      <w:pPr>
        <w:autoSpaceDE w:val="0"/>
        <w:ind w:left="2127" w:right="51"/>
        <w:jc w:val="both"/>
        <w:rPr>
          <w:rFonts w:ascii="Calibri Light" w:hAnsi="Calibri Light"/>
          <w:b/>
          <w:bCs/>
          <w:color w:val="FF0000"/>
          <w:sz w:val="26"/>
          <w:szCs w:val="26"/>
        </w:rPr>
      </w:pP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>PARECER DA COMISSÃO PERMANENTE DE FISCALIZAÇÃO E ACOMPANHAMENTO DE EXECUÇÃO ORÇAMENT</w:t>
      </w:r>
      <w:r w:rsidRPr="002278CB">
        <w:rPr>
          <w:rFonts w:ascii="Calibri Light" w:hAnsi="Calibri Light"/>
          <w:b/>
          <w:bCs/>
          <w:color w:val="FF0000"/>
          <w:sz w:val="26"/>
          <w:szCs w:val="26"/>
          <w:lang w:val="en-US"/>
        </w:rPr>
        <w:t>Á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 xml:space="preserve">RIA E FINANCEIRA DA CÂMARA MUNICIPAL DE FIGUEIRÓPOLIS D’OESTE </w:t>
      </w:r>
      <w:r w:rsidRPr="002278CB">
        <w:rPr>
          <w:rFonts w:ascii="Calibri Light" w:hAnsi="Calibri Light" w:cs="Arial"/>
          <w:b/>
          <w:bCs/>
          <w:color w:val="FF0000"/>
          <w:sz w:val="26"/>
          <w:szCs w:val="26"/>
        </w:rPr>
        <w:t>em referência ao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 xml:space="preserve"> Projeto de Lei nº. </w:t>
      </w:r>
      <w:r w:rsidRPr="002278CB">
        <w:rPr>
          <w:rFonts w:ascii="Calibri Light" w:hAnsi="Calibri Light"/>
          <w:b/>
          <w:bCs/>
          <w:color w:val="FF0000"/>
          <w:sz w:val="26"/>
          <w:szCs w:val="26"/>
          <w:lang w:val="en-US"/>
        </w:rPr>
        <w:t>1014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>/20</w:t>
      </w:r>
      <w:r w:rsidRPr="002278CB">
        <w:rPr>
          <w:rFonts w:ascii="Calibri Light" w:hAnsi="Calibri Light"/>
          <w:b/>
          <w:bCs/>
          <w:color w:val="FF0000"/>
          <w:sz w:val="26"/>
          <w:szCs w:val="26"/>
          <w:lang w:val="en-US"/>
        </w:rPr>
        <w:t>23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 xml:space="preserve">, em que </w:t>
      </w:r>
      <w:r w:rsidRPr="002278CB">
        <w:rPr>
          <w:rFonts w:ascii="Calibri Light" w:hAnsi="Calibri Light" w:cs="Arial"/>
          <w:b/>
          <w:bCs/>
          <w:color w:val="FF0000"/>
          <w:sz w:val="26"/>
          <w:szCs w:val="26"/>
        </w:rPr>
        <w:t>“</w:t>
      </w:r>
      <w:r w:rsidRPr="002278CB">
        <w:rPr>
          <w:rFonts w:ascii="Calibri Light" w:hAnsi="Calibri Light" w:cs="Arial"/>
          <w:b/>
          <w:bCs/>
          <w:color w:val="FF0000"/>
          <w:sz w:val="26"/>
          <w:szCs w:val="26"/>
          <w:lang w:val="en-US"/>
        </w:rPr>
        <w:t>Altera o Anexo I da Lei 928/2022 e o Anexo I da Lei 551/2011 e dá outras providências</w:t>
      </w:r>
      <w:r w:rsidRPr="002278CB">
        <w:rPr>
          <w:rFonts w:ascii="Calibri Light" w:hAnsi="Calibri Light" w:cs="Arial"/>
          <w:b/>
          <w:bCs/>
          <w:color w:val="FF0000"/>
          <w:sz w:val="26"/>
          <w:szCs w:val="26"/>
        </w:rPr>
        <w:t>”.</w:t>
      </w:r>
    </w:p>
    <w:p w14:paraId="21098833" w14:textId="77777777" w:rsidR="005E0024" w:rsidRPr="002278CB" w:rsidRDefault="005E0024" w:rsidP="005E0024">
      <w:pPr>
        <w:autoSpaceDE w:val="0"/>
        <w:ind w:left="2127" w:right="51"/>
        <w:jc w:val="both"/>
        <w:rPr>
          <w:rFonts w:ascii="Calibri Light" w:hAnsi="Calibri Light" w:cs="Arial"/>
          <w:b/>
          <w:bCs/>
          <w:color w:val="FF0000"/>
          <w:sz w:val="26"/>
          <w:szCs w:val="26"/>
        </w:rPr>
      </w:pPr>
    </w:p>
    <w:p w14:paraId="05BAD49D" w14:textId="77777777" w:rsidR="005E0024" w:rsidRPr="002278CB" w:rsidRDefault="005E0024" w:rsidP="005E0024">
      <w:pPr>
        <w:spacing w:after="120"/>
        <w:ind w:right="51"/>
        <w:jc w:val="both"/>
        <w:rPr>
          <w:rFonts w:ascii="Calibri Light" w:hAnsi="Calibri Light"/>
          <w:b/>
          <w:bCs/>
          <w:color w:val="FF0000"/>
          <w:sz w:val="26"/>
          <w:szCs w:val="26"/>
        </w:rPr>
      </w:pPr>
    </w:p>
    <w:p w14:paraId="6B7B3478" w14:textId="77777777" w:rsidR="005E0024" w:rsidRPr="002278CB" w:rsidRDefault="005E0024" w:rsidP="005E0024">
      <w:pPr>
        <w:spacing w:after="120"/>
        <w:ind w:right="51" w:firstLine="2127"/>
        <w:jc w:val="both"/>
        <w:rPr>
          <w:rFonts w:ascii="Calibri Light" w:hAnsi="Calibri Light" w:cs="Arial"/>
          <w:b/>
          <w:bCs/>
          <w:color w:val="FF0000"/>
          <w:sz w:val="26"/>
          <w:szCs w:val="26"/>
          <w:lang w:val="en-US"/>
        </w:rPr>
      </w:pP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>A Comissão Permanente de Fiscalização e Acompanhamento de Execução Orçament</w:t>
      </w:r>
      <w:r w:rsidRPr="002278CB">
        <w:rPr>
          <w:rFonts w:ascii="Calibri Light" w:hAnsi="Calibri Light"/>
          <w:b/>
          <w:bCs/>
          <w:color w:val="FF0000"/>
          <w:sz w:val="26"/>
          <w:szCs w:val="26"/>
          <w:lang w:val="en-US"/>
        </w:rPr>
        <w:t>á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 xml:space="preserve">ria e Financeira entende que o Projeto no mérito deve ser acolhido, </w:t>
      </w:r>
      <w:r w:rsidRPr="002278CB">
        <w:rPr>
          <w:rFonts w:ascii="Calibri Light" w:hAnsi="Calibri Light" w:cs="Arial"/>
          <w:b/>
          <w:bCs/>
          <w:color w:val="FF0000"/>
          <w:sz w:val="26"/>
          <w:szCs w:val="26"/>
        </w:rPr>
        <w:t xml:space="preserve">pois </w:t>
      </w:r>
      <w:r w:rsidRPr="002278CB">
        <w:rPr>
          <w:rFonts w:ascii="Calibri Light" w:hAnsi="Calibri Light" w:cs="Arial"/>
          <w:b/>
          <w:bCs/>
          <w:color w:val="FF0000"/>
          <w:sz w:val="26"/>
          <w:szCs w:val="26"/>
          <w:lang w:val="en-US"/>
        </w:rPr>
        <w:t>fica a necessidade de alteração dos requisitos legais para a investidura no Cargo de Químico visto que que as leis 928/2022  e Lei 551/2011, ambas em seu anexo I, constam que um dos requisitos exigidos para a investidura no  cargo de Químico seria apenas que o candidato tivesse Ensino Superior Completo, porém, um dos requisitos obrigatórios de quualificação para o ingresso no cargo é o Curso Superior na Área e o Registro no respectivo Conselho da Classe, conforme determina Decreto Federal nº 85.877/81 que regulamenta a Lei Federal nº 2.800/56. Além disso a regulamentação NÃO altera valores de salário.</w:t>
      </w:r>
    </w:p>
    <w:p w14:paraId="7098CA97" w14:textId="77777777" w:rsidR="005E0024" w:rsidRPr="002278CB" w:rsidRDefault="005E0024" w:rsidP="005E0024">
      <w:pPr>
        <w:spacing w:after="120"/>
        <w:ind w:right="51" w:firstLine="2127"/>
        <w:jc w:val="both"/>
        <w:rPr>
          <w:rFonts w:ascii="Calibri Light" w:hAnsi="Calibri Light" w:cs="Arial"/>
          <w:b/>
          <w:bCs/>
          <w:color w:val="FF0000"/>
          <w:sz w:val="26"/>
          <w:szCs w:val="26"/>
          <w:lang w:val="en-US"/>
        </w:rPr>
      </w:pPr>
    </w:p>
    <w:p w14:paraId="30A0EB62" w14:textId="77777777" w:rsidR="005E0024" w:rsidRPr="002278CB" w:rsidRDefault="005E0024" w:rsidP="005E0024">
      <w:pPr>
        <w:spacing w:after="120"/>
        <w:ind w:left="2127" w:right="51"/>
        <w:jc w:val="both"/>
        <w:rPr>
          <w:rFonts w:ascii="Calibri Light" w:hAnsi="Calibri Light"/>
          <w:b/>
          <w:bCs/>
          <w:color w:val="FF0000"/>
          <w:sz w:val="26"/>
          <w:szCs w:val="26"/>
        </w:rPr>
      </w:pP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>Por isto,</w:t>
      </w:r>
      <w:r w:rsidRPr="002278CB">
        <w:rPr>
          <w:rFonts w:ascii="Calibri Light" w:hAnsi="Calibri Light"/>
          <w:b/>
          <w:bCs/>
          <w:color w:val="FF0000"/>
          <w:sz w:val="26"/>
          <w:szCs w:val="26"/>
          <w:lang w:val="en-US"/>
        </w:rPr>
        <w:t xml:space="preserve"> 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>somos de parecer favorável à aprovação do Projeto.</w:t>
      </w:r>
    </w:p>
    <w:p w14:paraId="2872D111" w14:textId="77777777" w:rsidR="005E0024" w:rsidRPr="002278CB" w:rsidRDefault="005E0024" w:rsidP="005E0024">
      <w:pPr>
        <w:spacing w:after="120"/>
        <w:ind w:left="2127" w:right="51"/>
        <w:jc w:val="both"/>
        <w:rPr>
          <w:rFonts w:ascii="Calibri Light" w:hAnsi="Calibri Light"/>
          <w:b/>
          <w:bCs/>
          <w:color w:val="FF0000"/>
          <w:sz w:val="26"/>
          <w:szCs w:val="26"/>
        </w:rPr>
      </w:pPr>
    </w:p>
    <w:p w14:paraId="57CB3112" w14:textId="77777777" w:rsidR="005E0024" w:rsidRPr="002278CB" w:rsidRDefault="005E0024" w:rsidP="005E0024">
      <w:pPr>
        <w:spacing w:after="120"/>
        <w:ind w:left="2127" w:right="51"/>
        <w:jc w:val="both"/>
        <w:rPr>
          <w:rFonts w:ascii="Calibri Light" w:hAnsi="Calibri Light"/>
          <w:b/>
          <w:bCs/>
          <w:color w:val="FF0000"/>
          <w:sz w:val="26"/>
          <w:szCs w:val="26"/>
        </w:rPr>
      </w:pP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>É O PARECER.</w:t>
      </w:r>
    </w:p>
    <w:p w14:paraId="29266CB6" w14:textId="77777777" w:rsidR="005E0024" w:rsidRPr="002278CB" w:rsidRDefault="005E0024" w:rsidP="005E0024">
      <w:pPr>
        <w:spacing w:before="100" w:beforeAutospacing="1" w:after="100" w:afterAutospacing="1"/>
        <w:ind w:right="51"/>
        <w:jc w:val="both"/>
        <w:rPr>
          <w:rFonts w:ascii="Calibri Light" w:hAnsi="Calibri Light"/>
          <w:b/>
          <w:bCs/>
          <w:color w:val="FF0000"/>
          <w:sz w:val="26"/>
          <w:szCs w:val="26"/>
        </w:rPr>
      </w:pP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 xml:space="preserve">      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ab/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ab/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ab/>
        <w:t xml:space="preserve">Sala de Reuniões das Comissões, </w:t>
      </w:r>
      <w:r w:rsidRPr="002278CB">
        <w:rPr>
          <w:rFonts w:ascii="Calibri Light" w:hAnsi="Calibri Light"/>
          <w:b/>
          <w:bCs/>
          <w:color w:val="FF0000"/>
          <w:sz w:val="26"/>
          <w:szCs w:val="26"/>
          <w:lang w:val="en-US"/>
        </w:rPr>
        <w:t xml:space="preserve">24 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 xml:space="preserve">de </w:t>
      </w:r>
      <w:r w:rsidRPr="002278CB">
        <w:rPr>
          <w:rFonts w:ascii="Calibri Light" w:hAnsi="Calibri Light"/>
          <w:b/>
          <w:bCs/>
          <w:color w:val="FF0000"/>
          <w:sz w:val="26"/>
          <w:szCs w:val="26"/>
          <w:lang w:val="en-US"/>
        </w:rPr>
        <w:t>novembro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 xml:space="preserve"> de 20</w:t>
      </w:r>
      <w:r w:rsidRPr="002278CB">
        <w:rPr>
          <w:rFonts w:ascii="Calibri Light" w:hAnsi="Calibri Light"/>
          <w:b/>
          <w:bCs/>
          <w:color w:val="FF0000"/>
          <w:sz w:val="26"/>
          <w:szCs w:val="26"/>
          <w:lang w:val="en-US"/>
        </w:rPr>
        <w:t>23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>. </w:t>
      </w:r>
    </w:p>
    <w:p w14:paraId="42254E8B" w14:textId="77777777" w:rsidR="005E0024" w:rsidRPr="002278CB" w:rsidRDefault="005E0024" w:rsidP="005E0024">
      <w:pPr>
        <w:spacing w:before="100" w:beforeAutospacing="1" w:after="100" w:afterAutospacing="1"/>
        <w:ind w:right="51"/>
        <w:jc w:val="both"/>
        <w:rPr>
          <w:rFonts w:ascii="Calibri Light" w:hAnsi="Calibri Light"/>
          <w:b/>
          <w:bCs/>
          <w:color w:val="FF0000"/>
          <w:sz w:val="26"/>
          <w:szCs w:val="26"/>
        </w:rPr>
      </w:pPr>
    </w:p>
    <w:p w14:paraId="2C430ED4" w14:textId="77777777" w:rsidR="005E0024" w:rsidRPr="002278CB" w:rsidRDefault="005E0024" w:rsidP="005E0024">
      <w:pPr>
        <w:ind w:right="51"/>
        <w:jc w:val="both"/>
        <w:rPr>
          <w:rFonts w:ascii="Calibri Light" w:hAnsi="Calibri Light"/>
          <w:b/>
          <w:bCs/>
          <w:color w:val="FF0000"/>
          <w:sz w:val="26"/>
          <w:szCs w:val="26"/>
        </w:rPr>
      </w:pPr>
      <w:r w:rsidRPr="002278CB">
        <w:rPr>
          <w:rFonts w:ascii="Calibri Light" w:hAnsi="Calibri Light"/>
          <w:b/>
          <w:bCs/>
          <w:color w:val="FF0000"/>
          <w:sz w:val="26"/>
          <w:szCs w:val="26"/>
          <w:lang w:val="en-US"/>
        </w:rPr>
        <w:t>GERALDO DE ASSIS ROCHA                  MARCOS LEITE DE OLIVEIRA</w:t>
      </w:r>
    </w:p>
    <w:p w14:paraId="239C96CF" w14:textId="77777777" w:rsidR="005E0024" w:rsidRPr="002278CB" w:rsidRDefault="005E0024" w:rsidP="005E0024">
      <w:pPr>
        <w:ind w:right="51"/>
        <w:rPr>
          <w:rFonts w:ascii="Calibri Light" w:hAnsi="Calibri Light"/>
          <w:b/>
          <w:bCs/>
          <w:color w:val="FF0000"/>
          <w:sz w:val="26"/>
          <w:szCs w:val="26"/>
        </w:rPr>
      </w:pP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 xml:space="preserve">       Presidente da Comissão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ab/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ab/>
      </w:r>
      <w:r w:rsidRPr="002278CB">
        <w:rPr>
          <w:rFonts w:ascii="Calibri Light" w:hAnsi="Calibri Light"/>
          <w:b/>
          <w:bCs/>
          <w:color w:val="FF0000"/>
          <w:sz w:val="26"/>
          <w:szCs w:val="26"/>
          <w:lang w:val="en-US"/>
        </w:rPr>
        <w:t>V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 xml:space="preserve">ice Presidente </w:t>
      </w:r>
    </w:p>
    <w:p w14:paraId="49525B17" w14:textId="77777777" w:rsidR="005E0024" w:rsidRPr="002278CB" w:rsidRDefault="005E0024" w:rsidP="005E0024">
      <w:pPr>
        <w:ind w:right="51"/>
        <w:rPr>
          <w:rFonts w:ascii="Calibri Light" w:hAnsi="Calibri Light"/>
          <w:b/>
          <w:bCs/>
          <w:color w:val="FF0000"/>
          <w:sz w:val="26"/>
          <w:szCs w:val="26"/>
        </w:rPr>
      </w:pPr>
    </w:p>
    <w:p w14:paraId="1F7F3A92" w14:textId="77777777" w:rsidR="005E0024" w:rsidRPr="002278CB" w:rsidRDefault="005E0024" w:rsidP="005E0024">
      <w:pPr>
        <w:ind w:right="51"/>
        <w:rPr>
          <w:rFonts w:ascii="Calibri Light" w:hAnsi="Calibri Light"/>
          <w:b/>
          <w:bCs/>
          <w:color w:val="FF0000"/>
          <w:sz w:val="26"/>
          <w:szCs w:val="26"/>
        </w:rPr>
      </w:pPr>
    </w:p>
    <w:p w14:paraId="6EF6B799" w14:textId="77777777" w:rsidR="005E0024" w:rsidRPr="002278CB" w:rsidRDefault="005E0024" w:rsidP="005E0024">
      <w:pPr>
        <w:ind w:right="51"/>
        <w:rPr>
          <w:rFonts w:ascii="Calibri Light" w:hAnsi="Calibri Light"/>
          <w:b/>
          <w:bCs/>
          <w:color w:val="FF0000"/>
          <w:sz w:val="26"/>
          <w:szCs w:val="26"/>
        </w:rPr>
      </w:pPr>
    </w:p>
    <w:p w14:paraId="09EE4A24" w14:textId="77777777" w:rsidR="005E0024" w:rsidRPr="002278CB" w:rsidRDefault="005E0024" w:rsidP="005E0024">
      <w:pPr>
        <w:ind w:left="1416" w:right="51" w:firstLine="708"/>
        <w:rPr>
          <w:rFonts w:ascii="Calibri Light" w:hAnsi="Calibri Light"/>
          <w:b/>
          <w:bCs/>
          <w:color w:val="FF0000"/>
          <w:sz w:val="26"/>
          <w:szCs w:val="26"/>
          <w:lang w:val="en-US"/>
        </w:rPr>
      </w:pPr>
      <w:r w:rsidRPr="002278CB">
        <w:rPr>
          <w:rFonts w:ascii="Calibri Light" w:hAnsi="Calibri Light"/>
          <w:b/>
          <w:bCs/>
          <w:color w:val="FF0000"/>
          <w:sz w:val="26"/>
          <w:szCs w:val="26"/>
          <w:lang w:val="en-US"/>
        </w:rPr>
        <w:t>ANISIO APARECIDO PERES</w:t>
      </w:r>
    </w:p>
    <w:p w14:paraId="159F0DBD" w14:textId="77777777" w:rsidR="005E0024" w:rsidRPr="002278CB" w:rsidRDefault="005E0024" w:rsidP="005E0024">
      <w:pPr>
        <w:ind w:right="51"/>
        <w:rPr>
          <w:rFonts w:ascii="Calibri Light" w:hAnsi="Calibri Light"/>
          <w:b/>
          <w:bCs/>
          <w:color w:val="FF0000"/>
          <w:sz w:val="26"/>
          <w:szCs w:val="26"/>
          <w:lang w:val="en-US"/>
        </w:rPr>
      </w:pP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 xml:space="preserve">    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ab/>
        <w:t xml:space="preserve">       </w:t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ab/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ab/>
      </w:r>
      <w:r w:rsidRPr="002278CB">
        <w:rPr>
          <w:rFonts w:ascii="Calibri Light" w:hAnsi="Calibri Light"/>
          <w:b/>
          <w:bCs/>
          <w:color w:val="FF0000"/>
          <w:sz w:val="26"/>
          <w:szCs w:val="26"/>
        </w:rPr>
        <w:tab/>
        <w:t xml:space="preserve"> Membro</w:t>
      </w:r>
    </w:p>
    <w:p w14:paraId="5548E3FD" w14:textId="77777777" w:rsidR="006044F4" w:rsidRPr="002278CB" w:rsidRDefault="006044F4" w:rsidP="00BA1581">
      <w:pPr>
        <w:ind w:right="-852"/>
        <w:jc w:val="both"/>
        <w:rPr>
          <w:rFonts w:ascii="Calibri Light" w:hAnsi="Calibri Light"/>
          <w:b/>
          <w:color w:val="FF0000"/>
          <w:sz w:val="26"/>
          <w:szCs w:val="26"/>
        </w:rPr>
      </w:pPr>
    </w:p>
    <w:sectPr w:rsidR="006044F4" w:rsidRPr="002278CB" w:rsidSect="00914EDD">
      <w:headerReference w:type="default" r:id="rId8"/>
      <w:pgSz w:w="11906" w:h="16838"/>
      <w:pgMar w:top="3402" w:right="1134" w:bottom="709" w:left="1701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A9500" w14:textId="77777777" w:rsidR="00914EDD" w:rsidRDefault="00914EDD" w:rsidP="00871A9E">
      <w:r>
        <w:separator/>
      </w:r>
    </w:p>
  </w:endnote>
  <w:endnote w:type="continuationSeparator" w:id="0">
    <w:p w14:paraId="18B35962" w14:textId="77777777" w:rsidR="00914EDD" w:rsidRDefault="00914EDD" w:rsidP="0087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AD916" w14:textId="77777777" w:rsidR="00914EDD" w:rsidRDefault="00914EDD" w:rsidP="00871A9E">
      <w:bookmarkStart w:id="0" w:name="_Hlk150160118"/>
      <w:bookmarkEnd w:id="0"/>
      <w:r>
        <w:separator/>
      </w:r>
    </w:p>
  </w:footnote>
  <w:footnote w:type="continuationSeparator" w:id="0">
    <w:p w14:paraId="1600051D" w14:textId="77777777" w:rsidR="00914EDD" w:rsidRDefault="00914EDD" w:rsidP="0087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26823" w14:textId="4B83F4EE" w:rsidR="009F370D" w:rsidRDefault="009F370D" w:rsidP="001D415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1DABA916" wp14:editId="701D17CB">
          <wp:extent cx="1152525" cy="1085850"/>
          <wp:effectExtent l="0" t="0" r="9525" b="0"/>
          <wp:docPr id="1201858300" name="Imagem 1201858300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1FAED" w14:textId="77777777" w:rsidR="009F370D" w:rsidRDefault="009F370D" w:rsidP="001D4154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6E644BBC" w14:textId="77777777" w:rsidR="009F370D" w:rsidRDefault="009F370D" w:rsidP="001D4154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18BA4C08" w14:textId="77777777" w:rsidR="009F370D" w:rsidRPr="006059B6" w:rsidRDefault="009F370D" w:rsidP="001D4154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72F9A8E0" w14:textId="77777777" w:rsidR="009F370D" w:rsidRDefault="009F37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449A"/>
    <w:multiLevelType w:val="hybridMultilevel"/>
    <w:tmpl w:val="2996EB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60D7C"/>
    <w:multiLevelType w:val="hybridMultilevel"/>
    <w:tmpl w:val="B66244EA"/>
    <w:lvl w:ilvl="0" w:tplc="8C1C859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A18F8"/>
    <w:multiLevelType w:val="hybridMultilevel"/>
    <w:tmpl w:val="B5C83980"/>
    <w:lvl w:ilvl="0" w:tplc="779ADD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FF6C86"/>
    <w:multiLevelType w:val="hybridMultilevel"/>
    <w:tmpl w:val="29B204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910E1"/>
    <w:multiLevelType w:val="hybridMultilevel"/>
    <w:tmpl w:val="7ADE2E48"/>
    <w:lvl w:ilvl="0" w:tplc="F5C0778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E1193"/>
    <w:multiLevelType w:val="hybridMultilevel"/>
    <w:tmpl w:val="2054BB6E"/>
    <w:lvl w:ilvl="0" w:tplc="9CBA15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C7299"/>
    <w:multiLevelType w:val="hybridMultilevel"/>
    <w:tmpl w:val="A39C1B5E"/>
    <w:lvl w:ilvl="0" w:tplc="23AA77E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764562">
    <w:abstractNumId w:val="3"/>
  </w:num>
  <w:num w:numId="2" w16cid:durableId="1074623959">
    <w:abstractNumId w:val="4"/>
  </w:num>
  <w:num w:numId="3" w16cid:durableId="696657574">
    <w:abstractNumId w:val="2"/>
  </w:num>
  <w:num w:numId="4" w16cid:durableId="1148127917">
    <w:abstractNumId w:val="6"/>
  </w:num>
  <w:num w:numId="5" w16cid:durableId="706370613">
    <w:abstractNumId w:val="1"/>
  </w:num>
  <w:num w:numId="6" w16cid:durableId="250436859">
    <w:abstractNumId w:val="5"/>
  </w:num>
  <w:num w:numId="7" w16cid:durableId="181221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A9E"/>
    <w:rsid w:val="00000C81"/>
    <w:rsid w:val="000016AE"/>
    <w:rsid w:val="0000608B"/>
    <w:rsid w:val="000126BD"/>
    <w:rsid w:val="000147C6"/>
    <w:rsid w:val="00020C46"/>
    <w:rsid w:val="000212D5"/>
    <w:rsid w:val="00023609"/>
    <w:rsid w:val="00025711"/>
    <w:rsid w:val="00027F89"/>
    <w:rsid w:val="000315F9"/>
    <w:rsid w:val="000367FF"/>
    <w:rsid w:val="00040B44"/>
    <w:rsid w:val="000433D6"/>
    <w:rsid w:val="000449DE"/>
    <w:rsid w:val="00053BBC"/>
    <w:rsid w:val="00060BF2"/>
    <w:rsid w:val="00064037"/>
    <w:rsid w:val="0007097B"/>
    <w:rsid w:val="00072107"/>
    <w:rsid w:val="00075A84"/>
    <w:rsid w:val="00082936"/>
    <w:rsid w:val="000837D9"/>
    <w:rsid w:val="00086763"/>
    <w:rsid w:val="000949D2"/>
    <w:rsid w:val="00094AD0"/>
    <w:rsid w:val="00096205"/>
    <w:rsid w:val="000A10EF"/>
    <w:rsid w:val="000A7527"/>
    <w:rsid w:val="000A7559"/>
    <w:rsid w:val="000A7EC6"/>
    <w:rsid w:val="000B103B"/>
    <w:rsid w:val="000B32C9"/>
    <w:rsid w:val="000B6647"/>
    <w:rsid w:val="000B693D"/>
    <w:rsid w:val="000B6E86"/>
    <w:rsid w:val="000C385F"/>
    <w:rsid w:val="000C3893"/>
    <w:rsid w:val="000D10BF"/>
    <w:rsid w:val="000D7199"/>
    <w:rsid w:val="000E05CD"/>
    <w:rsid w:val="000E2598"/>
    <w:rsid w:val="000E349F"/>
    <w:rsid w:val="000E7D26"/>
    <w:rsid w:val="000F4672"/>
    <w:rsid w:val="000F685B"/>
    <w:rsid w:val="00100984"/>
    <w:rsid w:val="001026A3"/>
    <w:rsid w:val="00102936"/>
    <w:rsid w:val="001031B0"/>
    <w:rsid w:val="0011509C"/>
    <w:rsid w:val="00116EED"/>
    <w:rsid w:val="001279CA"/>
    <w:rsid w:val="00131522"/>
    <w:rsid w:val="001402EF"/>
    <w:rsid w:val="001477D5"/>
    <w:rsid w:val="0015245B"/>
    <w:rsid w:val="00155F70"/>
    <w:rsid w:val="001579C1"/>
    <w:rsid w:val="00161B74"/>
    <w:rsid w:val="00167018"/>
    <w:rsid w:val="00170326"/>
    <w:rsid w:val="00170AA3"/>
    <w:rsid w:val="00172D60"/>
    <w:rsid w:val="00174BB7"/>
    <w:rsid w:val="001769D4"/>
    <w:rsid w:val="00176A0C"/>
    <w:rsid w:val="0017777D"/>
    <w:rsid w:val="00177D63"/>
    <w:rsid w:val="0018428C"/>
    <w:rsid w:val="00192294"/>
    <w:rsid w:val="00192BC5"/>
    <w:rsid w:val="001940A5"/>
    <w:rsid w:val="001A634D"/>
    <w:rsid w:val="001A68FF"/>
    <w:rsid w:val="001A7262"/>
    <w:rsid w:val="001A7505"/>
    <w:rsid w:val="001B0592"/>
    <w:rsid w:val="001B07AA"/>
    <w:rsid w:val="001B1B2B"/>
    <w:rsid w:val="001B489F"/>
    <w:rsid w:val="001C2EA6"/>
    <w:rsid w:val="001C3779"/>
    <w:rsid w:val="001D4154"/>
    <w:rsid w:val="001D5DC5"/>
    <w:rsid w:val="001D6CE4"/>
    <w:rsid w:val="001D72B4"/>
    <w:rsid w:val="001F07FC"/>
    <w:rsid w:val="001F679E"/>
    <w:rsid w:val="001F749F"/>
    <w:rsid w:val="00202510"/>
    <w:rsid w:val="00207EF1"/>
    <w:rsid w:val="00216180"/>
    <w:rsid w:val="00216ED9"/>
    <w:rsid w:val="0021737D"/>
    <w:rsid w:val="002177E0"/>
    <w:rsid w:val="00224803"/>
    <w:rsid w:val="00225EDE"/>
    <w:rsid w:val="00226C34"/>
    <w:rsid w:val="002278CB"/>
    <w:rsid w:val="0023586B"/>
    <w:rsid w:val="00235D88"/>
    <w:rsid w:val="002456E0"/>
    <w:rsid w:val="00247218"/>
    <w:rsid w:val="002516C0"/>
    <w:rsid w:val="002524B0"/>
    <w:rsid w:val="00257050"/>
    <w:rsid w:val="00261672"/>
    <w:rsid w:val="00266896"/>
    <w:rsid w:val="002701B5"/>
    <w:rsid w:val="00270D05"/>
    <w:rsid w:val="00275DA2"/>
    <w:rsid w:val="002766C2"/>
    <w:rsid w:val="0028269C"/>
    <w:rsid w:val="00284257"/>
    <w:rsid w:val="00293C55"/>
    <w:rsid w:val="00295745"/>
    <w:rsid w:val="00297A31"/>
    <w:rsid w:val="002A3DD8"/>
    <w:rsid w:val="002A4932"/>
    <w:rsid w:val="002A6839"/>
    <w:rsid w:val="002B151E"/>
    <w:rsid w:val="002B2433"/>
    <w:rsid w:val="002B2A7A"/>
    <w:rsid w:val="002C66B1"/>
    <w:rsid w:val="002C6C6F"/>
    <w:rsid w:val="002D20B5"/>
    <w:rsid w:val="002D380A"/>
    <w:rsid w:val="002D46C6"/>
    <w:rsid w:val="002E0169"/>
    <w:rsid w:val="003012EE"/>
    <w:rsid w:val="00304916"/>
    <w:rsid w:val="00306A45"/>
    <w:rsid w:val="00312048"/>
    <w:rsid w:val="0031702D"/>
    <w:rsid w:val="00320598"/>
    <w:rsid w:val="003258FE"/>
    <w:rsid w:val="003377D6"/>
    <w:rsid w:val="00347960"/>
    <w:rsid w:val="00347E50"/>
    <w:rsid w:val="003560A5"/>
    <w:rsid w:val="00360D85"/>
    <w:rsid w:val="0036705B"/>
    <w:rsid w:val="00367810"/>
    <w:rsid w:val="003721D4"/>
    <w:rsid w:val="00377734"/>
    <w:rsid w:val="00383ED6"/>
    <w:rsid w:val="00385049"/>
    <w:rsid w:val="00386FAB"/>
    <w:rsid w:val="00393F5E"/>
    <w:rsid w:val="0039665E"/>
    <w:rsid w:val="003A0A3A"/>
    <w:rsid w:val="003B1C19"/>
    <w:rsid w:val="003B4B83"/>
    <w:rsid w:val="003C0525"/>
    <w:rsid w:val="003C1699"/>
    <w:rsid w:val="003C23E0"/>
    <w:rsid w:val="003C62FB"/>
    <w:rsid w:val="003D3A2C"/>
    <w:rsid w:val="003D3C58"/>
    <w:rsid w:val="003D7B78"/>
    <w:rsid w:val="003F19E3"/>
    <w:rsid w:val="003F21DF"/>
    <w:rsid w:val="003F3AFA"/>
    <w:rsid w:val="003F3CE1"/>
    <w:rsid w:val="003F4F52"/>
    <w:rsid w:val="003F5A69"/>
    <w:rsid w:val="003F5EA7"/>
    <w:rsid w:val="003F609F"/>
    <w:rsid w:val="003F69B1"/>
    <w:rsid w:val="003F6F36"/>
    <w:rsid w:val="003F790C"/>
    <w:rsid w:val="00401B87"/>
    <w:rsid w:val="0040411D"/>
    <w:rsid w:val="00415C5F"/>
    <w:rsid w:val="00423091"/>
    <w:rsid w:val="00427CE8"/>
    <w:rsid w:val="00434C67"/>
    <w:rsid w:val="00436130"/>
    <w:rsid w:val="00437211"/>
    <w:rsid w:val="00452064"/>
    <w:rsid w:val="004567F9"/>
    <w:rsid w:val="004624B1"/>
    <w:rsid w:val="00464EA8"/>
    <w:rsid w:val="00466A22"/>
    <w:rsid w:val="004719E4"/>
    <w:rsid w:val="00472A8C"/>
    <w:rsid w:val="00474C80"/>
    <w:rsid w:val="004755E4"/>
    <w:rsid w:val="00477CA7"/>
    <w:rsid w:val="004908F8"/>
    <w:rsid w:val="00491E87"/>
    <w:rsid w:val="004931EE"/>
    <w:rsid w:val="004959BB"/>
    <w:rsid w:val="004959D5"/>
    <w:rsid w:val="0049733B"/>
    <w:rsid w:val="004A0AFE"/>
    <w:rsid w:val="004A1C8A"/>
    <w:rsid w:val="004A6014"/>
    <w:rsid w:val="004B141C"/>
    <w:rsid w:val="004C20A4"/>
    <w:rsid w:val="004C7B3C"/>
    <w:rsid w:val="004D28D0"/>
    <w:rsid w:val="004E0B72"/>
    <w:rsid w:val="004E3690"/>
    <w:rsid w:val="004E3AAC"/>
    <w:rsid w:val="004F12E4"/>
    <w:rsid w:val="004F1A2B"/>
    <w:rsid w:val="004F2CC7"/>
    <w:rsid w:val="004F46A2"/>
    <w:rsid w:val="00502227"/>
    <w:rsid w:val="00502B79"/>
    <w:rsid w:val="005073A6"/>
    <w:rsid w:val="00511CA8"/>
    <w:rsid w:val="00517D5C"/>
    <w:rsid w:val="00520962"/>
    <w:rsid w:val="00526EC2"/>
    <w:rsid w:val="00532069"/>
    <w:rsid w:val="00536A24"/>
    <w:rsid w:val="00537B28"/>
    <w:rsid w:val="005451C7"/>
    <w:rsid w:val="00547DA1"/>
    <w:rsid w:val="00555A66"/>
    <w:rsid w:val="00555F63"/>
    <w:rsid w:val="005614F9"/>
    <w:rsid w:val="00561B18"/>
    <w:rsid w:val="00564A23"/>
    <w:rsid w:val="005724DC"/>
    <w:rsid w:val="00575730"/>
    <w:rsid w:val="00581535"/>
    <w:rsid w:val="005A2D18"/>
    <w:rsid w:val="005A7205"/>
    <w:rsid w:val="005A7953"/>
    <w:rsid w:val="005B69C4"/>
    <w:rsid w:val="005B7B54"/>
    <w:rsid w:val="005C07F8"/>
    <w:rsid w:val="005D2898"/>
    <w:rsid w:val="005D3974"/>
    <w:rsid w:val="005E0024"/>
    <w:rsid w:val="005E24B5"/>
    <w:rsid w:val="005E35F9"/>
    <w:rsid w:val="005E5598"/>
    <w:rsid w:val="005E695B"/>
    <w:rsid w:val="005F5FDD"/>
    <w:rsid w:val="00600A72"/>
    <w:rsid w:val="006044F4"/>
    <w:rsid w:val="00612BB6"/>
    <w:rsid w:val="0062001F"/>
    <w:rsid w:val="0062193D"/>
    <w:rsid w:val="00625817"/>
    <w:rsid w:val="00630F00"/>
    <w:rsid w:val="00632972"/>
    <w:rsid w:val="0063696A"/>
    <w:rsid w:val="006373AF"/>
    <w:rsid w:val="0063744D"/>
    <w:rsid w:val="00641636"/>
    <w:rsid w:val="00643CC9"/>
    <w:rsid w:val="00643CEF"/>
    <w:rsid w:val="00644BF2"/>
    <w:rsid w:val="00650E6B"/>
    <w:rsid w:val="00651788"/>
    <w:rsid w:val="006605CC"/>
    <w:rsid w:val="00660B4C"/>
    <w:rsid w:val="00666641"/>
    <w:rsid w:val="00672642"/>
    <w:rsid w:val="00680E12"/>
    <w:rsid w:val="00681D12"/>
    <w:rsid w:val="00691708"/>
    <w:rsid w:val="0069233B"/>
    <w:rsid w:val="00692BA7"/>
    <w:rsid w:val="006A1DD2"/>
    <w:rsid w:val="006A2841"/>
    <w:rsid w:val="006B0BFF"/>
    <w:rsid w:val="006B0FF4"/>
    <w:rsid w:val="006B26C3"/>
    <w:rsid w:val="006B5976"/>
    <w:rsid w:val="006B5A2C"/>
    <w:rsid w:val="006D12B5"/>
    <w:rsid w:val="006D396D"/>
    <w:rsid w:val="006E2398"/>
    <w:rsid w:val="006E77DA"/>
    <w:rsid w:val="006F3AA5"/>
    <w:rsid w:val="006F68BE"/>
    <w:rsid w:val="006F6E79"/>
    <w:rsid w:val="00704AAA"/>
    <w:rsid w:val="00710095"/>
    <w:rsid w:val="00737019"/>
    <w:rsid w:val="00742290"/>
    <w:rsid w:val="00745803"/>
    <w:rsid w:val="00752D41"/>
    <w:rsid w:val="00754976"/>
    <w:rsid w:val="007615E6"/>
    <w:rsid w:val="00762997"/>
    <w:rsid w:val="00763E23"/>
    <w:rsid w:val="007659FC"/>
    <w:rsid w:val="007849E0"/>
    <w:rsid w:val="007857F2"/>
    <w:rsid w:val="00785C02"/>
    <w:rsid w:val="00790498"/>
    <w:rsid w:val="00791CEF"/>
    <w:rsid w:val="00793679"/>
    <w:rsid w:val="007943C3"/>
    <w:rsid w:val="00794AEA"/>
    <w:rsid w:val="007953F3"/>
    <w:rsid w:val="007A1371"/>
    <w:rsid w:val="007A1445"/>
    <w:rsid w:val="007B2839"/>
    <w:rsid w:val="007B4BAD"/>
    <w:rsid w:val="007B6936"/>
    <w:rsid w:val="007B6E95"/>
    <w:rsid w:val="007B6F9C"/>
    <w:rsid w:val="007C2620"/>
    <w:rsid w:val="007C3307"/>
    <w:rsid w:val="007C525A"/>
    <w:rsid w:val="007C527C"/>
    <w:rsid w:val="007E05BE"/>
    <w:rsid w:val="007E2437"/>
    <w:rsid w:val="007E5C0C"/>
    <w:rsid w:val="007F0E45"/>
    <w:rsid w:val="007F13D0"/>
    <w:rsid w:val="007F4349"/>
    <w:rsid w:val="007F4800"/>
    <w:rsid w:val="007F7901"/>
    <w:rsid w:val="00800B83"/>
    <w:rsid w:val="00802ABB"/>
    <w:rsid w:val="00804221"/>
    <w:rsid w:val="00807869"/>
    <w:rsid w:val="00812576"/>
    <w:rsid w:val="008127A0"/>
    <w:rsid w:val="00813E6F"/>
    <w:rsid w:val="008240C7"/>
    <w:rsid w:val="008279FA"/>
    <w:rsid w:val="00832398"/>
    <w:rsid w:val="008365E3"/>
    <w:rsid w:val="008437C5"/>
    <w:rsid w:val="008506E3"/>
    <w:rsid w:val="00852DD7"/>
    <w:rsid w:val="00857133"/>
    <w:rsid w:val="00862412"/>
    <w:rsid w:val="00864C61"/>
    <w:rsid w:val="00865008"/>
    <w:rsid w:val="008660D5"/>
    <w:rsid w:val="00867A67"/>
    <w:rsid w:val="00871A9E"/>
    <w:rsid w:val="00874E99"/>
    <w:rsid w:val="00884834"/>
    <w:rsid w:val="0089195E"/>
    <w:rsid w:val="00893ED2"/>
    <w:rsid w:val="008A1309"/>
    <w:rsid w:val="008A23F1"/>
    <w:rsid w:val="008A3CB0"/>
    <w:rsid w:val="008A6CED"/>
    <w:rsid w:val="008A73B2"/>
    <w:rsid w:val="008B1F84"/>
    <w:rsid w:val="008B397E"/>
    <w:rsid w:val="008B4339"/>
    <w:rsid w:val="008B4B4F"/>
    <w:rsid w:val="008B4D50"/>
    <w:rsid w:val="008B59B6"/>
    <w:rsid w:val="008B5B14"/>
    <w:rsid w:val="008B6B42"/>
    <w:rsid w:val="008C12E4"/>
    <w:rsid w:val="008C6B24"/>
    <w:rsid w:val="008D1A43"/>
    <w:rsid w:val="008D27FA"/>
    <w:rsid w:val="008D3544"/>
    <w:rsid w:val="008E047C"/>
    <w:rsid w:val="008F39F9"/>
    <w:rsid w:val="008F5661"/>
    <w:rsid w:val="008F635D"/>
    <w:rsid w:val="00914EDD"/>
    <w:rsid w:val="00917F79"/>
    <w:rsid w:val="00920A1B"/>
    <w:rsid w:val="0092211F"/>
    <w:rsid w:val="00923B7B"/>
    <w:rsid w:val="0092610D"/>
    <w:rsid w:val="009337B4"/>
    <w:rsid w:val="00934376"/>
    <w:rsid w:val="0093558F"/>
    <w:rsid w:val="00936FA1"/>
    <w:rsid w:val="00941429"/>
    <w:rsid w:val="00943824"/>
    <w:rsid w:val="00951209"/>
    <w:rsid w:val="00952A04"/>
    <w:rsid w:val="009541A5"/>
    <w:rsid w:val="00963E32"/>
    <w:rsid w:val="00967956"/>
    <w:rsid w:val="00970C89"/>
    <w:rsid w:val="00970F67"/>
    <w:rsid w:val="0097272B"/>
    <w:rsid w:val="00972AF7"/>
    <w:rsid w:val="0098037D"/>
    <w:rsid w:val="00981703"/>
    <w:rsid w:val="00984773"/>
    <w:rsid w:val="009A1E53"/>
    <w:rsid w:val="009A2C40"/>
    <w:rsid w:val="009A31F1"/>
    <w:rsid w:val="009A3A39"/>
    <w:rsid w:val="009A59BB"/>
    <w:rsid w:val="009A7348"/>
    <w:rsid w:val="009B3674"/>
    <w:rsid w:val="009B5555"/>
    <w:rsid w:val="009B663C"/>
    <w:rsid w:val="009D369A"/>
    <w:rsid w:val="009D5598"/>
    <w:rsid w:val="009D55C3"/>
    <w:rsid w:val="009E2C6E"/>
    <w:rsid w:val="009E4323"/>
    <w:rsid w:val="009F1116"/>
    <w:rsid w:val="009F370D"/>
    <w:rsid w:val="009F6509"/>
    <w:rsid w:val="00A05C1F"/>
    <w:rsid w:val="00A15A28"/>
    <w:rsid w:val="00A17189"/>
    <w:rsid w:val="00A20758"/>
    <w:rsid w:val="00A31C2A"/>
    <w:rsid w:val="00A3325A"/>
    <w:rsid w:val="00A33EBE"/>
    <w:rsid w:val="00A41079"/>
    <w:rsid w:val="00A42A55"/>
    <w:rsid w:val="00A44CCF"/>
    <w:rsid w:val="00A5323E"/>
    <w:rsid w:val="00A540B5"/>
    <w:rsid w:val="00A56BAF"/>
    <w:rsid w:val="00A63943"/>
    <w:rsid w:val="00A67528"/>
    <w:rsid w:val="00A72636"/>
    <w:rsid w:val="00A822A7"/>
    <w:rsid w:val="00A91A49"/>
    <w:rsid w:val="00A9577A"/>
    <w:rsid w:val="00A979AA"/>
    <w:rsid w:val="00AA4FF6"/>
    <w:rsid w:val="00AA58BB"/>
    <w:rsid w:val="00AB32C1"/>
    <w:rsid w:val="00AB41C3"/>
    <w:rsid w:val="00AB7FB9"/>
    <w:rsid w:val="00AC0888"/>
    <w:rsid w:val="00AC254E"/>
    <w:rsid w:val="00AD2B4F"/>
    <w:rsid w:val="00AD2C10"/>
    <w:rsid w:val="00AD66F0"/>
    <w:rsid w:val="00AE0AB6"/>
    <w:rsid w:val="00AE2396"/>
    <w:rsid w:val="00AE4099"/>
    <w:rsid w:val="00AF4F61"/>
    <w:rsid w:val="00B07C36"/>
    <w:rsid w:val="00B14C95"/>
    <w:rsid w:val="00B23E1B"/>
    <w:rsid w:val="00B24A56"/>
    <w:rsid w:val="00B25E75"/>
    <w:rsid w:val="00B36774"/>
    <w:rsid w:val="00B417B3"/>
    <w:rsid w:val="00B45A81"/>
    <w:rsid w:val="00B4670E"/>
    <w:rsid w:val="00B51F01"/>
    <w:rsid w:val="00B57B1C"/>
    <w:rsid w:val="00B64069"/>
    <w:rsid w:val="00B70003"/>
    <w:rsid w:val="00B73814"/>
    <w:rsid w:val="00B74D7A"/>
    <w:rsid w:val="00B75321"/>
    <w:rsid w:val="00B804B5"/>
    <w:rsid w:val="00B85B46"/>
    <w:rsid w:val="00B91387"/>
    <w:rsid w:val="00B93006"/>
    <w:rsid w:val="00B94E82"/>
    <w:rsid w:val="00B955D0"/>
    <w:rsid w:val="00B97BED"/>
    <w:rsid w:val="00BA0D6D"/>
    <w:rsid w:val="00BA1581"/>
    <w:rsid w:val="00BA29FD"/>
    <w:rsid w:val="00BA715E"/>
    <w:rsid w:val="00BB060A"/>
    <w:rsid w:val="00BB142F"/>
    <w:rsid w:val="00BB1A9B"/>
    <w:rsid w:val="00BB49E7"/>
    <w:rsid w:val="00BC0D0A"/>
    <w:rsid w:val="00BC24DA"/>
    <w:rsid w:val="00BC66DC"/>
    <w:rsid w:val="00BD185E"/>
    <w:rsid w:val="00BD3DFA"/>
    <w:rsid w:val="00BD4035"/>
    <w:rsid w:val="00BD5D34"/>
    <w:rsid w:val="00BE1FD2"/>
    <w:rsid w:val="00BE720C"/>
    <w:rsid w:val="00BF0FA7"/>
    <w:rsid w:val="00BF110B"/>
    <w:rsid w:val="00BF4703"/>
    <w:rsid w:val="00BF63D2"/>
    <w:rsid w:val="00BF665C"/>
    <w:rsid w:val="00BF77F1"/>
    <w:rsid w:val="00C03B35"/>
    <w:rsid w:val="00C03C55"/>
    <w:rsid w:val="00C05E0F"/>
    <w:rsid w:val="00C123C4"/>
    <w:rsid w:val="00C25BB3"/>
    <w:rsid w:val="00C27365"/>
    <w:rsid w:val="00C32719"/>
    <w:rsid w:val="00C3423E"/>
    <w:rsid w:val="00C409CC"/>
    <w:rsid w:val="00C40CAA"/>
    <w:rsid w:val="00C4110F"/>
    <w:rsid w:val="00C428E0"/>
    <w:rsid w:val="00C45527"/>
    <w:rsid w:val="00C52DCF"/>
    <w:rsid w:val="00C5580B"/>
    <w:rsid w:val="00C568CD"/>
    <w:rsid w:val="00C63A1D"/>
    <w:rsid w:val="00C63B3A"/>
    <w:rsid w:val="00C641C7"/>
    <w:rsid w:val="00C664E6"/>
    <w:rsid w:val="00C66D45"/>
    <w:rsid w:val="00C711EA"/>
    <w:rsid w:val="00C81682"/>
    <w:rsid w:val="00C8290D"/>
    <w:rsid w:val="00C85EA7"/>
    <w:rsid w:val="00C938B1"/>
    <w:rsid w:val="00C953D9"/>
    <w:rsid w:val="00CA3CDA"/>
    <w:rsid w:val="00CA6319"/>
    <w:rsid w:val="00CB0751"/>
    <w:rsid w:val="00CB2D8C"/>
    <w:rsid w:val="00CB6C9E"/>
    <w:rsid w:val="00CC1A24"/>
    <w:rsid w:val="00CC2173"/>
    <w:rsid w:val="00CC4D43"/>
    <w:rsid w:val="00CC6308"/>
    <w:rsid w:val="00CC7E84"/>
    <w:rsid w:val="00CD7EFD"/>
    <w:rsid w:val="00CE065A"/>
    <w:rsid w:val="00CE0FEA"/>
    <w:rsid w:val="00CE65D9"/>
    <w:rsid w:val="00CF75DB"/>
    <w:rsid w:val="00CF7FFC"/>
    <w:rsid w:val="00D02AB9"/>
    <w:rsid w:val="00D043BE"/>
    <w:rsid w:val="00D054DE"/>
    <w:rsid w:val="00D11BA2"/>
    <w:rsid w:val="00D171A2"/>
    <w:rsid w:val="00D2183D"/>
    <w:rsid w:val="00D226FE"/>
    <w:rsid w:val="00D24DB3"/>
    <w:rsid w:val="00D255EB"/>
    <w:rsid w:val="00D27847"/>
    <w:rsid w:val="00D300F5"/>
    <w:rsid w:val="00D31440"/>
    <w:rsid w:val="00D31D26"/>
    <w:rsid w:val="00D326DD"/>
    <w:rsid w:val="00D32DF3"/>
    <w:rsid w:val="00D33E4D"/>
    <w:rsid w:val="00D37EF6"/>
    <w:rsid w:val="00D408EC"/>
    <w:rsid w:val="00D40AC4"/>
    <w:rsid w:val="00D41943"/>
    <w:rsid w:val="00D4438A"/>
    <w:rsid w:val="00D55696"/>
    <w:rsid w:val="00D564E6"/>
    <w:rsid w:val="00D64EC2"/>
    <w:rsid w:val="00D652F5"/>
    <w:rsid w:val="00D7087A"/>
    <w:rsid w:val="00D73462"/>
    <w:rsid w:val="00D75A68"/>
    <w:rsid w:val="00D77A71"/>
    <w:rsid w:val="00D84EB8"/>
    <w:rsid w:val="00D86B54"/>
    <w:rsid w:val="00D87A95"/>
    <w:rsid w:val="00D918B6"/>
    <w:rsid w:val="00D93CF3"/>
    <w:rsid w:val="00D9462B"/>
    <w:rsid w:val="00DA251A"/>
    <w:rsid w:val="00DA3DFC"/>
    <w:rsid w:val="00DA591A"/>
    <w:rsid w:val="00DB010B"/>
    <w:rsid w:val="00DB3B47"/>
    <w:rsid w:val="00DB56F7"/>
    <w:rsid w:val="00DC0CB6"/>
    <w:rsid w:val="00DC38BB"/>
    <w:rsid w:val="00DC65F5"/>
    <w:rsid w:val="00DC66CC"/>
    <w:rsid w:val="00DC71AA"/>
    <w:rsid w:val="00DD1488"/>
    <w:rsid w:val="00DD1D4B"/>
    <w:rsid w:val="00DD1F67"/>
    <w:rsid w:val="00DD3795"/>
    <w:rsid w:val="00DF1DAD"/>
    <w:rsid w:val="00DF486F"/>
    <w:rsid w:val="00E03C84"/>
    <w:rsid w:val="00E046EF"/>
    <w:rsid w:val="00E1654B"/>
    <w:rsid w:val="00E169C1"/>
    <w:rsid w:val="00E226F5"/>
    <w:rsid w:val="00E23A0E"/>
    <w:rsid w:val="00E31CF0"/>
    <w:rsid w:val="00E33474"/>
    <w:rsid w:val="00E42742"/>
    <w:rsid w:val="00E45897"/>
    <w:rsid w:val="00E50CF4"/>
    <w:rsid w:val="00E51677"/>
    <w:rsid w:val="00E61D70"/>
    <w:rsid w:val="00E6349E"/>
    <w:rsid w:val="00E716B5"/>
    <w:rsid w:val="00E76197"/>
    <w:rsid w:val="00E85187"/>
    <w:rsid w:val="00E8728D"/>
    <w:rsid w:val="00E87A77"/>
    <w:rsid w:val="00EB557C"/>
    <w:rsid w:val="00EB7FD9"/>
    <w:rsid w:val="00ED12CF"/>
    <w:rsid w:val="00ED13F5"/>
    <w:rsid w:val="00ED1E7C"/>
    <w:rsid w:val="00ED28A7"/>
    <w:rsid w:val="00ED2CF9"/>
    <w:rsid w:val="00ED565F"/>
    <w:rsid w:val="00EE0E67"/>
    <w:rsid w:val="00EE34E8"/>
    <w:rsid w:val="00EF104B"/>
    <w:rsid w:val="00EF24DD"/>
    <w:rsid w:val="00EF4406"/>
    <w:rsid w:val="00F00825"/>
    <w:rsid w:val="00F01161"/>
    <w:rsid w:val="00F0173E"/>
    <w:rsid w:val="00F021F8"/>
    <w:rsid w:val="00F02A03"/>
    <w:rsid w:val="00F137AC"/>
    <w:rsid w:val="00F14493"/>
    <w:rsid w:val="00F173C7"/>
    <w:rsid w:val="00F20D94"/>
    <w:rsid w:val="00F21ED9"/>
    <w:rsid w:val="00F23A21"/>
    <w:rsid w:val="00F33A7A"/>
    <w:rsid w:val="00F3682B"/>
    <w:rsid w:val="00F42F44"/>
    <w:rsid w:val="00F4438C"/>
    <w:rsid w:val="00F46B9B"/>
    <w:rsid w:val="00F47C80"/>
    <w:rsid w:val="00F501B0"/>
    <w:rsid w:val="00F526B3"/>
    <w:rsid w:val="00F604D7"/>
    <w:rsid w:val="00F67107"/>
    <w:rsid w:val="00F70710"/>
    <w:rsid w:val="00F75DD2"/>
    <w:rsid w:val="00F806B9"/>
    <w:rsid w:val="00F823F4"/>
    <w:rsid w:val="00F84E69"/>
    <w:rsid w:val="00F867F7"/>
    <w:rsid w:val="00F86C02"/>
    <w:rsid w:val="00FA62D7"/>
    <w:rsid w:val="00FA79F4"/>
    <w:rsid w:val="00FB052A"/>
    <w:rsid w:val="00FB0E5C"/>
    <w:rsid w:val="00FB481D"/>
    <w:rsid w:val="00FC28CF"/>
    <w:rsid w:val="00FD193F"/>
    <w:rsid w:val="00FD4AE4"/>
    <w:rsid w:val="00FE1AF5"/>
    <w:rsid w:val="00FE3B47"/>
    <w:rsid w:val="00FF313C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36B98"/>
  <w15:docId w15:val="{8FF4B5B4-840A-44C6-BC8D-0A9188B6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E3AAC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3AA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71A9E"/>
  </w:style>
  <w:style w:type="paragraph" w:styleId="Rodap">
    <w:name w:val="footer"/>
    <w:basedOn w:val="Normal"/>
    <w:link w:val="Rodap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71A9E"/>
  </w:style>
  <w:style w:type="paragraph" w:styleId="Textodebalo">
    <w:name w:val="Balloon Text"/>
    <w:basedOn w:val="Normal"/>
    <w:link w:val="TextodebaloChar"/>
    <w:uiPriority w:val="99"/>
    <w:semiHidden/>
    <w:unhideWhenUsed/>
    <w:rsid w:val="001A750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7505"/>
    <w:rPr>
      <w:rFonts w:ascii="Segoe UI" w:hAnsi="Segoe UI" w:cs="Segoe UI"/>
      <w:sz w:val="18"/>
      <w:szCs w:val="18"/>
    </w:rPr>
  </w:style>
  <w:style w:type="paragraph" w:customStyle="1" w:styleId="H1">
    <w:name w:val="H1"/>
    <w:basedOn w:val="Normal"/>
    <w:next w:val="Normal"/>
    <w:uiPriority w:val="99"/>
    <w:rsid w:val="00293C55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semiHidden/>
    <w:unhideWhenUsed/>
    <w:rsid w:val="003258FE"/>
    <w:pPr>
      <w:ind w:left="3540"/>
      <w:jc w:val="both"/>
    </w:pPr>
    <w:rPr>
      <w:sz w:val="28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258FE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60B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0BF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0B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0B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0BF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C6C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3B4B8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B4B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7272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7272B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Forte">
    <w:name w:val="Strong"/>
    <w:qFormat/>
    <w:rsid w:val="0097272B"/>
    <w:rPr>
      <w:b/>
      <w:bCs/>
    </w:rPr>
  </w:style>
  <w:style w:type="paragraph" w:styleId="SemEspaamento">
    <w:name w:val="No Spacing"/>
    <w:uiPriority w:val="1"/>
    <w:qFormat/>
    <w:rsid w:val="00CC7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BD5D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2173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E3A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3A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DA196-5E28-41D3-AF42-80530066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5289</TotalTime>
  <Pages>24</Pages>
  <Words>8339</Words>
  <Characters>45034</Characters>
  <Application>Microsoft Office Word</Application>
  <DocSecurity>0</DocSecurity>
  <Lines>375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Dalcico</dc:creator>
  <cp:lastModifiedBy>Dell</cp:lastModifiedBy>
  <cp:revision>24</cp:revision>
  <cp:lastPrinted>2024-03-04T12:33:00Z</cp:lastPrinted>
  <dcterms:created xsi:type="dcterms:W3CDTF">2024-03-01T17:03:00Z</dcterms:created>
  <dcterms:modified xsi:type="dcterms:W3CDTF">2024-03-06T14:04:00Z</dcterms:modified>
</cp:coreProperties>
</file>