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</w:t>
      </w:r>
      <w:r>
        <w:rPr>
          <w:rFonts w:hint="default" w:ascii="Cambria" w:hAnsi="Cambria"/>
          <w:b/>
          <w:i w:val="0"/>
          <w:sz w:val="24"/>
          <w:szCs w:val="24"/>
          <w:lang w:val="pt-BR"/>
        </w:rPr>
        <w:t>5</w:t>
      </w:r>
      <w:r>
        <w:rPr>
          <w:rFonts w:ascii="Cambria" w:hAnsi="Cambria"/>
          <w:b/>
          <w:i w:val="0"/>
          <w:sz w:val="24"/>
          <w:szCs w:val="24"/>
        </w:rPr>
        <w:t>/2023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hint="default" w:ascii="Cambria" w:hAnsi="Cambria"/>
          <w:b/>
          <w:i w:val="0"/>
          <w:sz w:val="24"/>
          <w:szCs w:val="24"/>
          <w:lang w:val="pt-BR"/>
        </w:rPr>
        <w:t>SEGUNDO</w:t>
      </w:r>
      <w:bookmarkStart w:id="0" w:name="_GoBack"/>
      <w:bookmarkEnd w:id="0"/>
      <w:r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178AC1B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 w:right="-854" w:rightChars="-356"/>
        <w:jc w:val="both"/>
        <w:rPr>
          <w:rFonts w:hint="default" w:ascii="Cambria" w:hAnsi="Cambria"/>
          <w:i w:val="0"/>
          <w:sz w:val="24"/>
          <w:szCs w:val="24"/>
          <w:lang w:val="pt-BR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hint="default" w:ascii="Cambria" w:hAnsi="Cambria" w:cs="Cambria"/>
          <w:b/>
          <w:bCs/>
          <w:color w:val="212529"/>
          <w:sz w:val="24"/>
          <w:szCs w:val="24"/>
        </w:rPr>
        <w:t>RLZ INFORMÁTICA LTDA</w:t>
      </w:r>
      <w:r>
        <w:rPr>
          <w:rFonts w:hint="default" w:ascii="Cambria" w:hAnsi="Cambria" w:cs="Cambria"/>
          <w:b/>
          <w:i w:val="0"/>
          <w:sz w:val="24"/>
          <w:szCs w:val="24"/>
        </w:rPr>
        <w:t>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</w:t>
      </w:r>
      <w:r>
        <w:rPr>
          <w:rFonts w:hint="default" w:ascii="Cambria" w:hAnsi="Cambria"/>
          <w:i w:val="0"/>
          <w:sz w:val="24"/>
          <w:szCs w:val="24"/>
          <w:lang w:val="pt-BR"/>
        </w:rPr>
        <w:t>.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>
      <w:pPr>
        <w:shd w:val="clear" w:color="auto" w:fill="FFFFFF"/>
        <w:tabs>
          <w:tab w:val="left" w:pos="4678"/>
        </w:tabs>
        <w:spacing w:line="276" w:lineRule="auto"/>
        <w:ind w:right="-854" w:rightChars="-356"/>
        <w:jc w:val="both"/>
        <w:rPr>
          <w:rFonts w:ascii="Cambria" w:hAnsi="Cambria" w:cs="Arial"/>
          <w:b/>
          <w:bCs/>
          <w:color w:val="C00000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D’Oeste-MT, doravante denominado simplesmente </w:t>
      </w:r>
      <w:r>
        <w:rPr>
          <w:rFonts w:ascii="Cambria" w:hAnsi="Cambria" w:cs="Arial"/>
          <w:b/>
          <w:bCs/>
          <w:color w:val="auto"/>
        </w:rPr>
        <w:t xml:space="preserve">CÂMARA MUNICIPAL DE FIGUEIRÓPOLIS D’OESTE-MT e/ou CONTRATANTE </w:t>
      </w:r>
      <w:r>
        <w:rPr>
          <w:rFonts w:ascii="Cambria" w:hAnsi="Cambria" w:cs="Arial"/>
          <w:color w:val="auto"/>
        </w:rPr>
        <w:t xml:space="preserve">e, de outro lado, a empresa </w:t>
      </w:r>
      <w:r>
        <w:rPr>
          <w:rFonts w:hint="default" w:ascii="Cambria" w:hAnsi="Cambria" w:cs="Cambria"/>
          <w:b/>
          <w:bCs/>
          <w:color w:val="212529"/>
          <w:sz w:val="24"/>
          <w:szCs w:val="24"/>
        </w:rPr>
        <w:t>RLZ INFORMÁTICA LTD</w:t>
      </w:r>
      <w:r>
        <w:rPr>
          <w:rFonts w:hint="default" w:ascii="Cambria" w:hAnsi="Cambria" w:cs="Cambria"/>
          <w:b/>
          <w:bCs/>
          <w:color w:val="auto"/>
          <w:sz w:val="24"/>
          <w:szCs w:val="24"/>
        </w:rPr>
        <w:t>A</w:t>
      </w:r>
      <w:r>
        <w:rPr>
          <w:rFonts w:ascii="Cambria" w:hAnsi="Cambria" w:cs="Arial"/>
          <w:color w:val="auto"/>
        </w:rPr>
        <w:t>, inscrita no CNPJ sob nº.</w:t>
      </w:r>
      <w:r>
        <w:rPr>
          <w:rFonts w:ascii="Cambria" w:hAnsi="Cambria" w:cs="Arial"/>
          <w:color w:val="C00000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65.596.744/0001-6</w:t>
      </w:r>
      <w:r>
        <w:rPr>
          <w:rFonts w:hint="default" w:ascii="Cambria" w:hAnsi="Cambria" w:cs="Cambria"/>
          <w:color w:val="auto"/>
          <w:sz w:val="24"/>
          <w:szCs w:val="24"/>
        </w:rPr>
        <w:t>6</w:t>
      </w:r>
      <w:r>
        <w:rPr>
          <w:rFonts w:ascii="Cambria" w:hAnsi="Cambria" w:cs="Arial"/>
          <w:color w:val="auto"/>
        </w:rPr>
        <w:t>, representada pelo Sr</w:t>
      </w:r>
      <w:r>
        <w:rPr>
          <w:rFonts w:ascii="Cambria" w:hAnsi="Cambria" w:cs="Arial"/>
          <w:color w:val="C00000"/>
        </w:rPr>
        <w:t xml:space="preserve"> </w:t>
      </w:r>
      <w:r>
        <w:rPr>
          <w:rFonts w:hint="default" w:ascii="Cambria" w:hAnsi="Cambria" w:cs="Cambria"/>
          <w:b/>
          <w:sz w:val="24"/>
          <w:szCs w:val="24"/>
        </w:rPr>
        <w:t>Júlio César Daher Carvalh</w:t>
      </w:r>
      <w:r>
        <w:rPr>
          <w:rFonts w:hint="default" w:ascii="Cambria" w:hAnsi="Cambria" w:cs="Cambria"/>
          <w:b/>
          <w:color w:val="auto"/>
          <w:sz w:val="24"/>
          <w:szCs w:val="24"/>
        </w:rPr>
        <w:t>o</w:t>
      </w:r>
      <w:r>
        <w:rPr>
          <w:rFonts w:ascii="Cambria" w:hAnsi="Cambria" w:cs="Arial"/>
          <w:color w:val="auto"/>
        </w:rPr>
        <w:t xml:space="preserve">, </w:t>
      </w:r>
      <w:r>
        <w:rPr>
          <w:rFonts w:hint="default" w:ascii="Cambria" w:hAnsi="Cambria" w:cs="Arial"/>
          <w:color w:val="auto"/>
          <w:lang w:val="pt-BR"/>
        </w:rPr>
        <w:t xml:space="preserve">brasileiro, casado, </w:t>
      </w:r>
      <w:r>
        <w:rPr>
          <w:rFonts w:ascii="Cambria" w:hAnsi="Cambria" w:cs="Arial"/>
          <w:color w:val="auto"/>
        </w:rPr>
        <w:t>portador do RG nº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9.425.802-8</w:t>
      </w:r>
      <w:r>
        <w:rPr>
          <w:rFonts w:ascii="Cambria" w:hAnsi="Cambria" w:cs="Arial"/>
          <w:color w:val="C00000"/>
        </w:rPr>
        <w:t xml:space="preserve"> </w:t>
      </w:r>
      <w:r>
        <w:rPr>
          <w:rFonts w:ascii="Cambria" w:hAnsi="Cambria" w:cs="Arial"/>
          <w:color w:val="auto"/>
        </w:rPr>
        <w:t xml:space="preserve">e do CPF/MF Nº </w:t>
      </w:r>
      <w:r>
        <w:rPr>
          <w:rFonts w:hint="default" w:ascii="Cambria" w:hAnsi="Cambria" w:cs="Cambria"/>
          <w:sz w:val="24"/>
          <w:szCs w:val="24"/>
        </w:rPr>
        <w:t>018.596.828-71</w:t>
      </w:r>
      <w:r>
        <w:rPr>
          <w:rFonts w:ascii="Cambria" w:hAnsi="Cambria" w:cs="Arial"/>
          <w:color w:val="auto"/>
        </w:rPr>
        <w:t>,</w:t>
      </w:r>
      <w:r>
        <w:rPr>
          <w:rFonts w:hint="default" w:ascii="Cambria" w:hAnsi="Cambria" w:cs="Arial"/>
          <w:color w:val="auto"/>
          <w:lang w:val="pt-BR"/>
        </w:rPr>
        <w:t xml:space="preserve"> residente</w:t>
      </w:r>
      <w:r>
        <w:rPr>
          <w:rFonts w:ascii="Cambria" w:hAnsi="Cambria" w:cs="Arial"/>
          <w:color w:val="auto"/>
        </w:rPr>
        <w:t xml:space="preserve"> </w:t>
      </w:r>
      <w:r>
        <w:rPr>
          <w:rFonts w:hint="default" w:ascii="Cambria" w:hAnsi="Cambria" w:cs="Arial"/>
          <w:color w:val="auto"/>
          <w:lang w:val="pt-BR"/>
        </w:rPr>
        <w:t>à</w:t>
      </w:r>
      <w:r>
        <w:rPr>
          <w:rFonts w:hint="default" w:ascii="Cambria" w:hAnsi="Cambria" w:cs="Cambria"/>
          <w:sz w:val="24"/>
          <w:szCs w:val="24"/>
        </w:rPr>
        <w:t xml:space="preserve"> Rua Luiz Américo de Freitas, s/nº,</w:t>
      </w:r>
      <w:r>
        <w:rPr>
          <w:rFonts w:hint="default" w:ascii="Cambria" w:hAnsi="Cambria" w:cs="Cambria"/>
          <w:sz w:val="24"/>
          <w:szCs w:val="24"/>
          <w:lang w:val="pt-BR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cidade de São José do Rio Preto –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SP</w:t>
      </w:r>
      <w:r>
        <w:rPr>
          <w:rFonts w:ascii="Cambria" w:hAnsi="Cambria" w:cs="Arial"/>
          <w:color w:val="auto"/>
        </w:rPr>
        <w:t>, chamada simplesmente de CONTRATADA,</w:t>
      </w:r>
      <w:r>
        <w:rPr>
          <w:rFonts w:ascii="Cambria" w:hAnsi="Cambria" w:cs="Arial"/>
          <w:color w:val="C00000"/>
        </w:rPr>
        <w:t xml:space="preserve"> </w:t>
      </w:r>
      <w:r>
        <w:rPr>
          <w:rFonts w:ascii="Cambria" w:hAnsi="Cambria" w:cs="Arial"/>
          <w:color w:val="auto"/>
        </w:rPr>
        <w:t>conforme consta no Processo Licitatório na Modalidade Dispensa de Licitação nº 0</w:t>
      </w:r>
      <w:r>
        <w:rPr>
          <w:rFonts w:hint="default" w:ascii="Cambria" w:hAnsi="Cambria" w:cs="Arial"/>
          <w:color w:val="auto"/>
          <w:lang w:val="pt-BR"/>
        </w:rPr>
        <w:t>6</w:t>
      </w:r>
      <w:r>
        <w:rPr>
          <w:rFonts w:ascii="Cambria" w:hAnsi="Cambria" w:cs="Arial"/>
          <w:color w:val="auto"/>
        </w:rPr>
        <w:t xml:space="preserve">/2023, 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76E34C71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6E0A5C0C">
      <w:pPr>
        <w:ind w:right="-852"/>
        <w:jc w:val="both"/>
        <w:rPr>
          <w:rFonts w:ascii="Cambria" w:hAnsi="Cambria"/>
        </w:rPr>
      </w:pPr>
      <w:r>
        <w:rPr>
          <w:rFonts w:ascii="Cambria" w:hAnsi="Cambria"/>
        </w:rPr>
        <w:t xml:space="preserve">O objeto do presente é alterar a </w:t>
      </w:r>
      <w:r>
        <w:rPr>
          <w:rFonts w:hint="default" w:ascii="Cambria" w:hAnsi="Cambria"/>
          <w:lang w:val="pt-BR"/>
        </w:rPr>
        <w:t>Clausula</w:t>
      </w:r>
      <w:r>
        <w:rPr>
          <w:rFonts w:hint="default" w:ascii="Cambria" w:hAnsi="Cambria"/>
          <w:color w:val="auto"/>
          <w:lang w:val="pt-BR"/>
        </w:rPr>
        <w:t xml:space="preserve"> 2, item 2.1 e a Clausula 5, item 5.1</w:t>
      </w:r>
      <w:r>
        <w:rPr>
          <w:rFonts w:ascii="Cambria" w:hAnsi="Cambria"/>
          <w:b/>
          <w:color w:val="C00000"/>
        </w:rPr>
        <w:t xml:space="preserve"> </w:t>
      </w:r>
      <w:r>
        <w:rPr>
          <w:rFonts w:ascii="Cambria" w:hAnsi="Cambria"/>
          <w:bCs/>
        </w:rPr>
        <w:t>que passa a vigorar da seguinte forma</w:t>
      </w:r>
      <w:r>
        <w:rPr>
          <w:rFonts w:hint="default" w:ascii="Cambria" w:hAnsi="Cambria"/>
          <w:bCs/>
          <w:lang w:val="pt-BR"/>
        </w:rPr>
        <w:t>s</w:t>
      </w:r>
      <w:r>
        <w:rPr>
          <w:rFonts w:ascii="Cambria" w:hAnsi="Cambria"/>
        </w:rPr>
        <w:t>:</w:t>
      </w:r>
    </w:p>
    <w:p w14:paraId="37281C55">
      <w:pPr>
        <w:ind w:right="-852"/>
        <w:jc w:val="both"/>
        <w:rPr>
          <w:rFonts w:hint="default" w:ascii="Cambria" w:hAnsi="Cambria"/>
          <w:sz w:val="12"/>
          <w:szCs w:val="12"/>
          <w:lang w:val="pt-BR"/>
        </w:rPr>
      </w:pPr>
    </w:p>
    <w:p w14:paraId="1D0ADB36">
      <w:pPr>
        <w:ind w:right="-852"/>
        <w:jc w:val="both"/>
        <w:rPr>
          <w:rFonts w:hint="default" w:ascii="Cambria" w:hAnsi="Cambria"/>
          <w:b/>
          <w:bCs/>
          <w:u w:val="single"/>
          <w:lang w:val="pt-BR"/>
        </w:rPr>
      </w:pPr>
      <w:r>
        <w:rPr>
          <w:rFonts w:hint="default" w:ascii="Cambria" w:hAnsi="Cambria"/>
          <w:b/>
          <w:bCs/>
          <w:u w:val="single"/>
          <w:lang w:val="pt-BR"/>
        </w:rPr>
        <w:t>CLAÚSULA 2</w:t>
      </w:r>
    </w:p>
    <w:p w14:paraId="355A60E1">
      <w:pPr>
        <w:ind w:right="-852"/>
        <w:jc w:val="both"/>
        <w:rPr>
          <w:rFonts w:hint="default" w:ascii="Cambria" w:hAnsi="Cambria"/>
          <w:b/>
          <w:bCs/>
          <w:sz w:val="12"/>
          <w:szCs w:val="12"/>
          <w:lang w:val="pt-BR"/>
        </w:rPr>
      </w:pPr>
    </w:p>
    <w:p w14:paraId="55E28F49">
      <w:pPr>
        <w:widowControl w:val="0"/>
        <w:tabs>
          <w:tab w:val="left" w:pos="426"/>
        </w:tabs>
        <w:autoSpaceDE w:val="0"/>
        <w:autoSpaceDN w:val="0"/>
        <w:ind w:right="-856" w:rightChars="0"/>
        <w:jc w:val="both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>2.1 - O</w:t>
      </w:r>
      <w:r>
        <w:rPr>
          <w:rFonts w:hint="default" w:ascii="Cambria" w:hAnsi="Cambria" w:cs="Cambria"/>
          <w:color w:val="auto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prazo</w:t>
      </w:r>
      <w:r>
        <w:rPr>
          <w:rFonts w:hint="default" w:ascii="Cambria" w:hAnsi="Cambria" w:cs="Cambria"/>
          <w:color w:val="auto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de</w:t>
      </w:r>
      <w:r>
        <w:rPr>
          <w:rFonts w:hint="default" w:ascii="Cambria" w:hAnsi="Cambria" w:cs="Cambria"/>
          <w:color w:val="auto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vigência</w:t>
      </w:r>
      <w:r>
        <w:rPr>
          <w:rFonts w:hint="default" w:ascii="Cambria" w:hAnsi="Cambria" w:cs="Cambria"/>
          <w:color w:val="auto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da</w:t>
      </w:r>
      <w:r>
        <w:rPr>
          <w:rFonts w:hint="default" w:ascii="Cambria" w:hAnsi="Cambria" w:cs="Cambria"/>
          <w:color w:val="auto"/>
          <w:spacing w:val="50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contratação é de </w:t>
      </w:r>
      <w:r>
        <w:rPr>
          <w:rFonts w:hint="default" w:ascii="Cambria" w:hAnsi="Cambria" w:cs="Cambria"/>
          <w:color w:val="auto"/>
          <w:sz w:val="24"/>
          <w:szCs w:val="24"/>
          <w:lang w:val="pt-BR"/>
        </w:rPr>
        <w:t>60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(</w:t>
      </w:r>
      <w:r>
        <w:rPr>
          <w:rFonts w:hint="default" w:ascii="Cambria" w:hAnsi="Cambria" w:cs="Cambria"/>
          <w:color w:val="auto"/>
          <w:sz w:val="24"/>
          <w:szCs w:val="24"/>
          <w:lang w:val="pt-BR"/>
        </w:rPr>
        <w:t>sessenta</w:t>
      </w:r>
      <w:r>
        <w:rPr>
          <w:rFonts w:hint="default" w:ascii="Cambria" w:hAnsi="Cambria" w:cs="Cambria"/>
          <w:color w:val="auto"/>
          <w:sz w:val="24"/>
          <w:szCs w:val="24"/>
        </w:rPr>
        <w:t>) meses contados a partir da</w:t>
      </w:r>
      <w:r>
        <w:rPr>
          <w:rFonts w:hint="default" w:ascii="Cambria" w:hAnsi="Cambria" w:cs="Cambria"/>
          <w:color w:val="auto"/>
          <w:spacing w:val="50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assinatura</w:t>
      </w:r>
      <w:r>
        <w:rPr>
          <w:rFonts w:hint="default" w:ascii="Cambria" w:hAnsi="Cambria" w:cs="Cambria"/>
          <w:color w:val="auto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do</w:t>
      </w:r>
      <w:r>
        <w:rPr>
          <w:rFonts w:hint="default" w:ascii="Cambria" w:hAnsi="Cambria" w:cs="Cambria"/>
          <w:color w:val="auto"/>
          <w:spacing w:val="-51"/>
          <w:sz w:val="24"/>
          <w:szCs w:val="24"/>
        </w:rPr>
        <w:t xml:space="preserve"> </w:t>
      </w:r>
      <w:r>
        <w:rPr>
          <w:rFonts w:hint="default" w:ascii="Cambria" w:hAnsi="Cambria" w:cs="Cambria"/>
          <w:color w:val="auto"/>
          <w:sz w:val="24"/>
          <w:szCs w:val="24"/>
        </w:rPr>
        <w:t>contrato.</w:t>
      </w:r>
    </w:p>
    <w:p w14:paraId="424BC46A">
      <w:pPr>
        <w:widowControl w:val="0"/>
        <w:tabs>
          <w:tab w:val="left" w:pos="426"/>
        </w:tabs>
        <w:autoSpaceDE w:val="0"/>
        <w:autoSpaceDN w:val="0"/>
        <w:ind w:right="-856" w:rightChars="0"/>
        <w:jc w:val="both"/>
        <w:rPr>
          <w:rFonts w:hint="default" w:ascii="Cambria" w:hAnsi="Cambria" w:cs="Cambria"/>
          <w:color w:val="auto"/>
          <w:sz w:val="12"/>
          <w:szCs w:val="12"/>
          <w:lang w:val="pt-BR"/>
        </w:rPr>
      </w:pPr>
    </w:p>
    <w:p w14:paraId="237A75B5">
      <w:pPr>
        <w:ind w:right="-852"/>
        <w:jc w:val="both"/>
        <w:rPr>
          <w:rFonts w:hint="default" w:ascii="Cambria" w:hAnsi="Cambria"/>
          <w:b/>
          <w:bCs/>
          <w:u w:val="single"/>
          <w:lang w:val="pt-BR"/>
        </w:rPr>
      </w:pPr>
      <w:r>
        <w:rPr>
          <w:rFonts w:hint="default" w:ascii="Cambria" w:hAnsi="Cambria"/>
          <w:b/>
          <w:bCs/>
          <w:u w:val="single"/>
          <w:lang w:val="pt-BR"/>
        </w:rPr>
        <w:t>CLAÚSULA 5</w:t>
      </w:r>
    </w:p>
    <w:p w14:paraId="25E16569">
      <w:pPr>
        <w:pStyle w:val="6"/>
        <w:spacing w:line="276" w:lineRule="auto"/>
        <w:ind w:right="-854" w:rightChars="-356"/>
        <w:jc w:val="both"/>
        <w:rPr>
          <w:rFonts w:hint="default" w:ascii="Cambria" w:hAnsi="Cambria" w:cs="Cambria"/>
          <w:color w:val="C00000"/>
          <w:sz w:val="12"/>
          <w:szCs w:val="12"/>
          <w:lang w:val="pt-BR"/>
        </w:rPr>
      </w:pPr>
    </w:p>
    <w:p w14:paraId="74BC6936">
      <w:pPr>
        <w:pStyle w:val="6"/>
        <w:spacing w:line="276" w:lineRule="auto"/>
        <w:ind w:right="-854" w:rightChars="-356"/>
        <w:jc w:val="both"/>
        <w:rPr>
          <w:rFonts w:hint="default" w:ascii="Cambria" w:hAnsi="Cambria" w:cs="Cambria"/>
          <w:color w:val="auto"/>
          <w:sz w:val="24"/>
          <w:szCs w:val="24"/>
          <w:lang w:val="pt-BR"/>
        </w:rPr>
      </w:pPr>
      <w:r>
        <w:rPr>
          <w:rFonts w:hint="default" w:ascii="Cambria" w:hAnsi="Cambria" w:cs="Cambria"/>
          <w:color w:val="auto"/>
          <w:sz w:val="24"/>
          <w:szCs w:val="24"/>
          <w:lang w:val="pt-BR"/>
        </w:rPr>
        <w:t>5.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1 O valor global para a execução do presente contrato é de 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</w:rPr>
        <w:t>R$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 xml:space="preserve"> 141.904,00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</w:rPr>
        <w:t xml:space="preserve"> (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>Cento e quarenta e um mil, novecentos e quatro reais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</w:rPr>
        <w:t>)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 xml:space="preserve">, </w:t>
      </w:r>
      <w:r>
        <w:rPr>
          <w:rFonts w:hint="default" w:ascii="Cambria" w:hAnsi="Cambria" w:cs="Cambria"/>
          <w:color w:val="auto"/>
          <w:sz w:val="24"/>
          <w:szCs w:val="24"/>
          <w:lang w:val="pt-BR"/>
        </w:rPr>
        <w:t>que será pago em 32 (trinta e duas) Parcelas de R$ 2.422,00 (Dois mil, quatrocentos e vinte e dois reais</w:t>
      </w:r>
      <w:r>
        <w:rPr>
          <w:rFonts w:hint="default" w:ascii="Cambria" w:hAnsi="Cambria" w:cs="Cambria"/>
          <w:b w:val="0"/>
          <w:bCs w:val="0"/>
          <w:color w:val="auto"/>
          <w:sz w:val="24"/>
          <w:szCs w:val="24"/>
          <w:lang w:val="pt-BR"/>
        </w:rPr>
        <w:t>), reajustado em 4,68%, pelo índice do IPCA, considerando as perdas inflacionarias apuradas no acumulado nos últimos 12 meses.</w:t>
      </w:r>
    </w:p>
    <w:p w14:paraId="52807323">
      <w:pPr>
        <w:jc w:val="both"/>
        <w:rPr>
          <w:rFonts w:ascii="Cambria" w:hAnsi="Cambria"/>
          <w:b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20508E61">
      <w:pPr>
        <w:ind w:right="46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             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 Câmara municipal</w:t>
      </w:r>
    </w:p>
    <w:p w14:paraId="4D72E9A4">
      <w:pPr>
        <w:ind w:right="-994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01.031.0001.2002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Manutenção e encargos com o legislativo municipal.</w:t>
      </w:r>
    </w:p>
    <w:p w14:paraId="7A652246">
      <w:pPr>
        <w:ind w:right="46"/>
        <w:jc w:val="both"/>
        <w:rPr>
          <w:rFonts w:hint="default" w:ascii="Cambria" w:hAnsi="Cambria" w:cstheme="majorHAnsi"/>
          <w:sz w:val="25"/>
          <w:szCs w:val="25"/>
          <w:lang w:val="pt-BR"/>
        </w:rPr>
      </w:pPr>
      <w:r>
        <w:rPr>
          <w:rFonts w:ascii="Cambria" w:hAnsi="Cambria" w:cstheme="majorHAnsi"/>
          <w:b/>
          <w:bCs/>
        </w:rPr>
        <w:t>3.3.90.</w:t>
      </w:r>
      <w:r>
        <w:rPr>
          <w:rFonts w:hint="default" w:ascii="Cambria" w:hAnsi="Cambria" w:cstheme="majorHAnsi"/>
          <w:b/>
          <w:bCs/>
          <w:lang w:val="pt-BR"/>
        </w:rPr>
        <w:t>40</w:t>
      </w:r>
      <w:r>
        <w:rPr>
          <w:rFonts w:ascii="Cambria" w:hAnsi="Cambria" w:cstheme="majorHAnsi"/>
          <w:b/>
          <w:bCs/>
        </w:rPr>
        <w:t xml:space="preserve">.00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 xml:space="preserve">- </w:t>
      </w:r>
      <w:r>
        <w:rPr>
          <w:rFonts w:hint="default" w:ascii="Cambria" w:hAnsi="Cambria" w:cstheme="majorHAnsi"/>
          <w:b/>
          <w:bCs/>
          <w:lang w:val="pt-BR"/>
        </w:rPr>
        <w:t>Serviços de Tecnologia da Informação</w:t>
      </w: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>
      <w:pPr>
        <w:pStyle w:val="6"/>
        <w:shd w:val="clear" w:color="auto" w:fill="FFFFFF"/>
        <w:spacing w:line="276" w:lineRule="auto"/>
        <w:ind w:left="2124" w:right="-852" w:firstLine="708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Figueirópolis D’Oeste </w:t>
      </w:r>
      <w:r>
        <w:rPr>
          <w:rFonts w:hint="default" w:ascii="Cambria" w:hAnsi="Cambria" w:cs="Cambria"/>
          <w:sz w:val="24"/>
          <w:szCs w:val="24"/>
          <w:lang w:val="pt-BR"/>
        </w:rPr>
        <w:t>-</w:t>
      </w:r>
      <w:r>
        <w:rPr>
          <w:rFonts w:hint="default" w:ascii="Cambria" w:hAnsi="Cambria" w:cs="Cambria"/>
          <w:sz w:val="24"/>
          <w:szCs w:val="24"/>
        </w:rPr>
        <w:t xml:space="preserve"> MT, </w:t>
      </w:r>
      <w:r>
        <w:rPr>
          <w:rFonts w:hint="default" w:ascii="Cambria" w:hAnsi="Cambria" w:cs="Cambria"/>
          <w:bCs/>
          <w:sz w:val="24"/>
          <w:szCs w:val="24"/>
          <w:lang w:val="pt-BR"/>
        </w:rPr>
        <w:t>data e assinatura eletrónica</w:t>
      </w:r>
      <w:r>
        <w:rPr>
          <w:rFonts w:hint="default" w:ascii="Cambria" w:hAnsi="Cambria" w:cs="Cambria"/>
          <w:bCs/>
          <w:sz w:val="24"/>
          <w:szCs w:val="24"/>
        </w:rPr>
        <w:t>.</w:t>
      </w:r>
    </w:p>
    <w:p w14:paraId="7193A974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 xml:space="preserve">CONTRATANTE                                         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hint="default" w:ascii="Cambria" w:hAnsi="Cambria" w:cs="Cambria"/>
          <w:b/>
          <w:bCs/>
          <w:color w:val="212529"/>
          <w:sz w:val="24"/>
          <w:szCs w:val="24"/>
        </w:rPr>
        <w:t>RLZ INFORMÁTICA LTDA</w:t>
      </w:r>
    </w:p>
    <w:p w14:paraId="29BBF8EA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hint="default" w:ascii="Cambria" w:hAnsi="Cambria"/>
          <w:b/>
          <w:sz w:val="24"/>
          <w:lang w:val="pt-BR"/>
        </w:rPr>
        <w:t>ANÍSIO APARECIDO PERES</w:t>
      </w:r>
      <w:r>
        <w:rPr>
          <w:rFonts w:ascii="Cambria" w:hAnsi="Cambria"/>
          <w:b/>
          <w:sz w:val="24"/>
        </w:rPr>
        <w:t xml:space="preserve">-Presidente                      </w:t>
      </w:r>
      <w:r>
        <w:rPr>
          <w:rFonts w:hint="default" w:ascii="Cambria" w:hAnsi="Cambria" w:cs="Cambria"/>
          <w:b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 xml:space="preserve">               </w:t>
      </w:r>
      <w:r>
        <w:rPr>
          <w:rFonts w:hint="default" w:ascii="Cambria" w:hAnsi="Cambria" w:cs="Cambria"/>
          <w:b/>
          <w:sz w:val="24"/>
          <w:szCs w:val="24"/>
        </w:rPr>
        <w:t xml:space="preserve">Júlio César Daher Carvalho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173191A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AC2C44F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1550655B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46655473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9CE8FB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746D1D06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8FF677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930220F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>
      <w:headerReference r:id="rId5" w:type="default"/>
      <w:pgSz w:w="11906" w:h="16838"/>
      <w:pgMar w:top="1417" w:right="1701" w:bottom="709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809516458" name="Imagem 809516458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516458" name="Imagem 809516458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637AD"/>
    <w:rsid w:val="00066052"/>
    <w:rsid w:val="000D4C43"/>
    <w:rsid w:val="000E2959"/>
    <w:rsid w:val="000F7EA1"/>
    <w:rsid w:val="00140766"/>
    <w:rsid w:val="00232E26"/>
    <w:rsid w:val="00237B9F"/>
    <w:rsid w:val="00293B49"/>
    <w:rsid w:val="002A7539"/>
    <w:rsid w:val="00321A1C"/>
    <w:rsid w:val="003232CF"/>
    <w:rsid w:val="00323EF0"/>
    <w:rsid w:val="00355CDB"/>
    <w:rsid w:val="00395FEE"/>
    <w:rsid w:val="003A3946"/>
    <w:rsid w:val="003C6A68"/>
    <w:rsid w:val="00407A1D"/>
    <w:rsid w:val="004226CB"/>
    <w:rsid w:val="00452267"/>
    <w:rsid w:val="004A6196"/>
    <w:rsid w:val="004A6831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2141B"/>
    <w:rsid w:val="008344C4"/>
    <w:rsid w:val="00855EAF"/>
    <w:rsid w:val="008C4C63"/>
    <w:rsid w:val="00950A81"/>
    <w:rsid w:val="009E6042"/>
    <w:rsid w:val="00A24619"/>
    <w:rsid w:val="00A249BB"/>
    <w:rsid w:val="00B335AE"/>
    <w:rsid w:val="00B35653"/>
    <w:rsid w:val="00B50A08"/>
    <w:rsid w:val="00B93715"/>
    <w:rsid w:val="00BC0091"/>
    <w:rsid w:val="00BF1FE5"/>
    <w:rsid w:val="00C808B4"/>
    <w:rsid w:val="00DA4CCE"/>
    <w:rsid w:val="00DC5D10"/>
    <w:rsid w:val="00E17D53"/>
    <w:rsid w:val="00E66D71"/>
    <w:rsid w:val="00ED1411"/>
    <w:rsid w:val="00ED6D9A"/>
    <w:rsid w:val="00EE0331"/>
    <w:rsid w:val="00EE27DD"/>
    <w:rsid w:val="00EF0A76"/>
    <w:rsid w:val="00F17B27"/>
    <w:rsid w:val="00F47719"/>
    <w:rsid w:val="00F47C86"/>
    <w:rsid w:val="00FC6D69"/>
    <w:rsid w:val="00FE4542"/>
    <w:rsid w:val="00FF4C9B"/>
    <w:rsid w:val="04B327A2"/>
    <w:rsid w:val="0A3411D6"/>
    <w:rsid w:val="0C292347"/>
    <w:rsid w:val="100E0D10"/>
    <w:rsid w:val="15CE69EA"/>
    <w:rsid w:val="17CB1035"/>
    <w:rsid w:val="1A002917"/>
    <w:rsid w:val="1A3A6D2A"/>
    <w:rsid w:val="1AEE24EE"/>
    <w:rsid w:val="1BCB2DA2"/>
    <w:rsid w:val="1C2B05D9"/>
    <w:rsid w:val="209C22A2"/>
    <w:rsid w:val="291A637D"/>
    <w:rsid w:val="2B316D6D"/>
    <w:rsid w:val="2F293307"/>
    <w:rsid w:val="30832932"/>
    <w:rsid w:val="35F77270"/>
    <w:rsid w:val="3D4A7A46"/>
    <w:rsid w:val="3D8462CE"/>
    <w:rsid w:val="509E4F7D"/>
    <w:rsid w:val="51B45B2C"/>
    <w:rsid w:val="53ED7B5B"/>
    <w:rsid w:val="55205C1B"/>
    <w:rsid w:val="573A75DD"/>
    <w:rsid w:val="5CEF73AC"/>
    <w:rsid w:val="5F0429F7"/>
    <w:rsid w:val="5F851F7F"/>
    <w:rsid w:val="61A44D62"/>
    <w:rsid w:val="62EE3C5C"/>
    <w:rsid w:val="64611CD2"/>
    <w:rsid w:val="65453F44"/>
    <w:rsid w:val="656F2844"/>
    <w:rsid w:val="687421B9"/>
    <w:rsid w:val="730936C7"/>
    <w:rsid w:val="773D0BAE"/>
    <w:rsid w:val="7D8102C3"/>
    <w:rsid w:val="7DC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449</Words>
  <Characters>2428</Characters>
  <Lines>20</Lines>
  <Paragraphs>5</Paragraphs>
  <TotalTime>14</TotalTime>
  <ScaleCrop>false</ScaleCrop>
  <LinksUpToDate>false</LinksUpToDate>
  <CharactersWithSpaces>2872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2022-12-09T12:04:00Z</dcterms:created>
  <dc:creator>Simone</dc:creator>
  <cp:lastModifiedBy>Dell</cp:lastModifiedBy>
  <cp:lastPrinted>2025-12-18T11:12:00Z</cp:lastPrinted>
  <dcterms:modified xsi:type="dcterms:W3CDTF">2025-12-19T11:25:37Z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2F974C0A610045C2A92E1C26E425A363_13</vt:lpwstr>
  </property>
</Properties>
</file>