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7E2" w:rsidRPr="00AA4614" w:rsidRDefault="001347E2" w:rsidP="001347E2">
      <w:pPr>
        <w:spacing w:line="360" w:lineRule="auto"/>
        <w:rPr>
          <w:b/>
        </w:rPr>
      </w:pPr>
    </w:p>
    <w:p w:rsidR="001347E2" w:rsidRPr="001347E2" w:rsidRDefault="003E184C" w:rsidP="001347E2">
      <w:pPr>
        <w:spacing w:line="360" w:lineRule="auto"/>
        <w:jc w:val="center"/>
        <w:rPr>
          <w:b/>
        </w:rPr>
      </w:pPr>
      <w:r>
        <w:rPr>
          <w:b/>
        </w:rPr>
        <w:t xml:space="preserve">PROJETO DE </w:t>
      </w:r>
      <w:r w:rsidR="00770986">
        <w:rPr>
          <w:b/>
        </w:rPr>
        <w:t>LEI</w:t>
      </w:r>
      <w:r w:rsidR="001F3478" w:rsidRPr="00AA4614">
        <w:rPr>
          <w:b/>
        </w:rPr>
        <w:t xml:space="preserve"> Nº</w:t>
      </w:r>
      <w:r>
        <w:rPr>
          <w:b/>
        </w:rPr>
        <w:t xml:space="preserve"> 1.116 DE 20 DE FEVEREIRO DE 2026.</w:t>
      </w:r>
    </w:p>
    <w:p w:rsidR="00CF591A" w:rsidRPr="00A8615F" w:rsidRDefault="00CF591A" w:rsidP="00275A22">
      <w:pPr>
        <w:spacing w:line="360" w:lineRule="auto"/>
        <w:jc w:val="both"/>
        <w:rPr>
          <w:b/>
        </w:rPr>
      </w:pPr>
    </w:p>
    <w:p w:rsidR="00CF591A" w:rsidRPr="00A8615F" w:rsidRDefault="00A8615F" w:rsidP="003E4827">
      <w:pPr>
        <w:shd w:val="clear" w:color="auto" w:fill="FFFFFF"/>
        <w:ind w:left="3538"/>
        <w:jc w:val="both"/>
        <w:rPr>
          <w:rFonts w:eastAsia="Batang"/>
          <w:b/>
          <w:bCs/>
        </w:rPr>
      </w:pPr>
      <w:r>
        <w:rPr>
          <w:rFonts w:eastAsia="Batang"/>
          <w:b/>
          <w:bCs/>
        </w:rPr>
        <w:t>D</w:t>
      </w:r>
      <w:r w:rsidRPr="00A8615F">
        <w:rPr>
          <w:rFonts w:eastAsia="Batang"/>
          <w:b/>
          <w:bCs/>
        </w:rPr>
        <w:t xml:space="preserve">ispõe sobre o parcelamento de solo urbano do imóvel registrado na matrícula </w:t>
      </w:r>
      <w:r>
        <w:rPr>
          <w:rFonts w:eastAsia="Batang"/>
          <w:b/>
          <w:bCs/>
        </w:rPr>
        <w:t xml:space="preserve">n. </w:t>
      </w:r>
      <w:r w:rsidR="00770986">
        <w:rPr>
          <w:rFonts w:eastAsia="Batang"/>
          <w:b/>
          <w:bCs/>
        </w:rPr>
        <w:t>4105</w:t>
      </w:r>
      <w:r w:rsidRPr="00A8615F">
        <w:rPr>
          <w:rFonts w:eastAsia="Batang"/>
          <w:b/>
          <w:bCs/>
        </w:rPr>
        <w:t xml:space="preserve"> do RGI de Jauru</w:t>
      </w:r>
      <w:r>
        <w:rPr>
          <w:rFonts w:eastAsia="Batang"/>
          <w:b/>
          <w:bCs/>
        </w:rPr>
        <w:t>-</w:t>
      </w:r>
      <w:r w:rsidR="003E4827">
        <w:rPr>
          <w:rFonts w:eastAsia="Batang"/>
          <w:b/>
          <w:bCs/>
        </w:rPr>
        <w:t>MT</w:t>
      </w:r>
      <w:r w:rsidRPr="00A8615F">
        <w:rPr>
          <w:rFonts w:eastAsia="Batang"/>
          <w:b/>
          <w:bCs/>
        </w:rPr>
        <w:t xml:space="preserve">, para fins de aprovação do loteamento </w:t>
      </w:r>
      <w:r w:rsidR="00770986">
        <w:rPr>
          <w:rFonts w:eastAsia="Batang"/>
          <w:b/>
          <w:bCs/>
        </w:rPr>
        <w:t>denominado “Bela Vista”</w:t>
      </w:r>
      <w:r w:rsidRPr="00A8615F">
        <w:rPr>
          <w:rFonts w:eastAsia="Batang"/>
          <w:b/>
          <w:bCs/>
        </w:rPr>
        <w:t xml:space="preserve">, localizado no perímetro urbano do </w:t>
      </w:r>
      <w:r>
        <w:rPr>
          <w:rFonts w:eastAsia="Calibri"/>
          <w:b/>
          <w:lang w:eastAsia="en-US"/>
        </w:rPr>
        <w:t xml:space="preserve">município de </w:t>
      </w:r>
      <w:proofErr w:type="spellStart"/>
      <w:r>
        <w:rPr>
          <w:rFonts w:eastAsia="Calibri"/>
          <w:b/>
          <w:lang w:eastAsia="en-US"/>
        </w:rPr>
        <w:t>Figueirópolis</w:t>
      </w:r>
      <w:proofErr w:type="spellEnd"/>
      <w:r>
        <w:rPr>
          <w:rFonts w:eastAsia="Calibri"/>
          <w:b/>
          <w:lang w:eastAsia="en-US"/>
        </w:rPr>
        <w:t xml:space="preserve"> d’O</w:t>
      </w:r>
      <w:r w:rsidRPr="00A8615F">
        <w:rPr>
          <w:rFonts w:eastAsia="Calibri"/>
          <w:b/>
          <w:lang w:eastAsia="en-US"/>
        </w:rPr>
        <w:t>este-MT e dá outras providências</w:t>
      </w:r>
      <w:r w:rsidR="003E4827">
        <w:rPr>
          <w:rFonts w:eastAsia="Calibri"/>
          <w:b/>
          <w:lang w:eastAsia="en-US"/>
        </w:rPr>
        <w:t>.</w:t>
      </w:r>
    </w:p>
    <w:p w:rsidR="000E4DA2" w:rsidRDefault="000E4DA2" w:rsidP="001347E2">
      <w:pPr>
        <w:spacing w:line="360" w:lineRule="auto"/>
        <w:jc w:val="both"/>
      </w:pPr>
    </w:p>
    <w:p w:rsidR="001347E2" w:rsidRPr="00AA4614" w:rsidRDefault="001347E2" w:rsidP="001347E2">
      <w:pPr>
        <w:spacing w:line="360" w:lineRule="auto"/>
        <w:jc w:val="both"/>
      </w:pPr>
    </w:p>
    <w:p w:rsidR="00CF591A" w:rsidRDefault="00CF591A" w:rsidP="00275A22">
      <w:pPr>
        <w:spacing w:line="360" w:lineRule="auto"/>
        <w:ind w:firstLine="1418"/>
        <w:jc w:val="both"/>
      </w:pPr>
      <w:r w:rsidRPr="00AA4614">
        <w:t xml:space="preserve">O Prefeito Municipal </w:t>
      </w:r>
      <w:r w:rsidR="00B12E59">
        <w:t xml:space="preserve">em exercício </w:t>
      </w:r>
      <w:r w:rsidRPr="00AA4614">
        <w:t>de Figueirópolis D’Oeste - MT, faz saber que a Câmara Municipal aprovou e ele sanciona a seguinte lei:</w:t>
      </w:r>
      <w:r w:rsidRPr="00AA4614">
        <w:tab/>
      </w:r>
    </w:p>
    <w:p w:rsidR="001347E2" w:rsidRDefault="001347E2" w:rsidP="001347E2">
      <w:pPr>
        <w:spacing w:line="360" w:lineRule="auto"/>
        <w:jc w:val="both"/>
      </w:pPr>
    </w:p>
    <w:p w:rsidR="00AA4614" w:rsidRPr="00AA4614" w:rsidRDefault="00AA4614" w:rsidP="00275A22">
      <w:pPr>
        <w:spacing w:line="360" w:lineRule="auto"/>
        <w:ind w:firstLine="1418"/>
        <w:jc w:val="both"/>
        <w:rPr>
          <w:rFonts w:eastAsia="Calibri"/>
          <w:lang w:eastAsia="en-US"/>
        </w:rPr>
      </w:pPr>
      <w:r>
        <w:rPr>
          <w:b/>
        </w:rPr>
        <w:t>Art. 1º</w:t>
      </w:r>
      <w:r>
        <w:t xml:space="preserve"> </w:t>
      </w:r>
      <w:r w:rsidRPr="00AA4614">
        <w:rPr>
          <w:rFonts w:eastAsia="Calibri"/>
          <w:lang w:eastAsia="en-US"/>
        </w:rPr>
        <w:t xml:space="preserve">Fica </w:t>
      </w:r>
      <w:r w:rsidR="00A8615F">
        <w:rPr>
          <w:rFonts w:eastAsia="Calibri"/>
          <w:lang w:eastAsia="en-US"/>
        </w:rPr>
        <w:t>aprovado o projeto de</w:t>
      </w:r>
      <w:r w:rsidR="004E39E9">
        <w:rPr>
          <w:rFonts w:eastAsia="Calibri"/>
          <w:lang w:eastAsia="en-US"/>
        </w:rPr>
        <w:t xml:space="preserve"> parcelamento</w:t>
      </w:r>
      <w:r w:rsidR="0081368A">
        <w:rPr>
          <w:rFonts w:eastAsia="Calibri"/>
          <w:lang w:eastAsia="en-US"/>
        </w:rPr>
        <w:t xml:space="preserve"> na modalidade </w:t>
      </w:r>
      <w:r w:rsidR="00A8615F">
        <w:rPr>
          <w:rFonts w:eastAsia="Calibri"/>
          <w:lang w:eastAsia="en-US"/>
        </w:rPr>
        <w:t xml:space="preserve">loteamento </w:t>
      </w:r>
      <w:r w:rsidR="00770986" w:rsidRPr="00770986">
        <w:rPr>
          <w:rFonts w:eastAsia="Batang"/>
          <w:bCs/>
        </w:rPr>
        <w:t>denominado “Bela Vista”</w:t>
      </w:r>
      <w:r w:rsidR="00770986">
        <w:rPr>
          <w:rFonts w:eastAsia="Batang"/>
          <w:b/>
          <w:bCs/>
        </w:rPr>
        <w:t xml:space="preserve"> </w:t>
      </w:r>
      <w:r w:rsidR="00A8615F">
        <w:rPr>
          <w:rFonts w:eastAsia="Calibri"/>
          <w:lang w:eastAsia="en-US"/>
        </w:rPr>
        <w:t xml:space="preserve">de propriedade do senhor </w:t>
      </w:r>
      <w:r w:rsidR="00770986">
        <w:rPr>
          <w:rFonts w:eastAsia="Calibri"/>
          <w:lang w:eastAsia="en-US"/>
        </w:rPr>
        <w:t>Gilson Paulo dos Santos</w:t>
      </w:r>
      <w:r w:rsidR="0081368A">
        <w:rPr>
          <w:rFonts w:eastAsia="Calibri"/>
          <w:lang w:eastAsia="en-US"/>
        </w:rPr>
        <w:t xml:space="preserve">, com uma área total de </w:t>
      </w:r>
      <w:r w:rsidR="00770986">
        <w:rPr>
          <w:rFonts w:eastAsia="Calibri"/>
          <w:lang w:eastAsia="en-US"/>
        </w:rPr>
        <w:t>21.674,42</w:t>
      </w:r>
      <w:r w:rsidR="0081368A">
        <w:rPr>
          <w:rFonts w:eastAsia="Calibri"/>
          <w:lang w:eastAsia="en-US"/>
        </w:rPr>
        <w:t xml:space="preserve"> m² (</w:t>
      </w:r>
      <w:r w:rsidR="00770986">
        <w:rPr>
          <w:rFonts w:eastAsia="Calibri"/>
          <w:lang w:eastAsia="en-US"/>
        </w:rPr>
        <w:t>vinte um mil e seiscentos e setenta e quatro quadrados e quarenta e dois centímetros quadrados</w:t>
      </w:r>
      <w:r w:rsidR="00F825D6">
        <w:rPr>
          <w:rFonts w:eastAsia="Calibri"/>
          <w:lang w:eastAsia="en-US"/>
        </w:rPr>
        <w:t>) com total de 34</w:t>
      </w:r>
      <w:r w:rsidR="0081368A">
        <w:rPr>
          <w:rFonts w:eastAsia="Calibri"/>
          <w:lang w:eastAsia="en-US"/>
        </w:rPr>
        <w:t xml:space="preserve"> (</w:t>
      </w:r>
      <w:r w:rsidR="00F825D6">
        <w:rPr>
          <w:rFonts w:eastAsia="Calibri"/>
          <w:lang w:eastAsia="en-US"/>
        </w:rPr>
        <w:t>trinta e quatro</w:t>
      </w:r>
      <w:r w:rsidR="0081368A">
        <w:rPr>
          <w:rFonts w:eastAsia="Calibri"/>
          <w:lang w:eastAsia="en-US"/>
        </w:rPr>
        <w:t>) lotes.</w:t>
      </w:r>
    </w:p>
    <w:p w:rsidR="00D05673" w:rsidRPr="000E4DA2" w:rsidRDefault="00D05673" w:rsidP="00F825D6">
      <w:pPr>
        <w:spacing w:line="360" w:lineRule="auto"/>
        <w:jc w:val="both"/>
        <w:rPr>
          <w:b/>
          <w:strike/>
        </w:rPr>
      </w:pPr>
    </w:p>
    <w:p w:rsidR="000E4DA2" w:rsidRPr="00CF762E" w:rsidRDefault="000E4DA2" w:rsidP="000E4DA2">
      <w:pPr>
        <w:spacing w:line="360" w:lineRule="auto"/>
        <w:ind w:firstLine="1418"/>
        <w:jc w:val="both"/>
        <w:rPr>
          <w:rFonts w:eastAsia="Calibri"/>
        </w:rPr>
      </w:pPr>
      <w:r w:rsidRPr="00CF762E">
        <w:rPr>
          <w:b/>
        </w:rPr>
        <w:t>§ 1º</w:t>
      </w:r>
      <w:r w:rsidRPr="00CF762E">
        <w:t xml:space="preserve"> </w:t>
      </w:r>
      <w:r w:rsidRPr="00CF762E">
        <w:rPr>
          <w:rFonts w:eastAsia="Calibri"/>
        </w:rPr>
        <w:t>O referido loteamento conterá:</w:t>
      </w:r>
    </w:p>
    <w:p w:rsidR="000E4DA2" w:rsidRPr="00CF762E" w:rsidRDefault="000E4DA2" w:rsidP="000E4DA2">
      <w:pPr>
        <w:spacing w:line="276" w:lineRule="auto"/>
        <w:ind w:firstLine="1418"/>
        <w:jc w:val="both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3428"/>
        <w:gridCol w:w="1584"/>
        <w:gridCol w:w="1340"/>
      </w:tblGrid>
      <w:tr w:rsidR="000E4DA2" w:rsidRPr="00CF762E" w:rsidTr="00F825D6">
        <w:trPr>
          <w:trHeight w:val="315"/>
        </w:trPr>
        <w:tc>
          <w:tcPr>
            <w:tcW w:w="3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FF"/>
            <w:noWrap/>
            <w:vAlign w:val="center"/>
            <w:hideMark/>
          </w:tcPr>
          <w:p w:rsidR="000E4DA2" w:rsidRPr="00CF762E" w:rsidRDefault="000E4DA2" w:rsidP="00693137">
            <w:pPr>
              <w:jc w:val="center"/>
              <w:rPr>
                <w:b/>
              </w:rPr>
            </w:pPr>
            <w:r w:rsidRPr="00CF762E">
              <w:rPr>
                <w:b/>
              </w:rPr>
              <w:t>DISCRIMINAÇÃO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noWrap/>
            <w:vAlign w:val="center"/>
            <w:hideMark/>
          </w:tcPr>
          <w:p w:rsidR="000E4DA2" w:rsidRPr="00CF762E" w:rsidRDefault="000E4DA2" w:rsidP="00693137">
            <w:pPr>
              <w:jc w:val="center"/>
              <w:rPr>
                <w:b/>
              </w:rPr>
            </w:pPr>
            <w:r w:rsidRPr="00CF762E">
              <w:rPr>
                <w:b/>
              </w:rPr>
              <w:t>ÁREAS (m²)</w:t>
            </w: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noWrap/>
            <w:vAlign w:val="center"/>
            <w:hideMark/>
          </w:tcPr>
          <w:p w:rsidR="000E4DA2" w:rsidRPr="00CF762E" w:rsidRDefault="000E4DA2" w:rsidP="00693137">
            <w:pPr>
              <w:jc w:val="center"/>
              <w:rPr>
                <w:b/>
              </w:rPr>
            </w:pPr>
            <w:r w:rsidRPr="00CF762E">
              <w:rPr>
                <w:b/>
              </w:rPr>
              <w:t>PORC. (%)</w:t>
            </w:r>
          </w:p>
        </w:tc>
      </w:tr>
      <w:tr w:rsidR="000E4DA2" w:rsidRPr="00CF762E" w:rsidTr="00F825D6">
        <w:trPr>
          <w:trHeight w:val="315"/>
        </w:trPr>
        <w:tc>
          <w:tcPr>
            <w:tcW w:w="3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4DA2" w:rsidRPr="00CF762E" w:rsidRDefault="000E4DA2" w:rsidP="00693137">
            <w:pPr>
              <w:jc w:val="center"/>
            </w:pPr>
            <w:r w:rsidRPr="00CF762E">
              <w:t>ÁREA TOTAL DA MATRÍCULA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4DA2" w:rsidRPr="00CF762E" w:rsidRDefault="00F825D6" w:rsidP="00693137">
            <w:pPr>
              <w:jc w:val="center"/>
            </w:pPr>
            <w:r>
              <w:rPr>
                <w:rFonts w:eastAsia="Calibri"/>
                <w:lang w:eastAsia="en-US"/>
              </w:rPr>
              <w:t>21.674,42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4DA2" w:rsidRPr="00CF762E" w:rsidRDefault="000E4DA2" w:rsidP="00693137">
            <w:pPr>
              <w:jc w:val="center"/>
            </w:pPr>
          </w:p>
        </w:tc>
      </w:tr>
      <w:tr w:rsidR="000E4DA2" w:rsidRPr="00CF762E" w:rsidTr="00F825D6">
        <w:trPr>
          <w:trHeight w:val="315"/>
        </w:trPr>
        <w:tc>
          <w:tcPr>
            <w:tcW w:w="3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4DA2" w:rsidRPr="00CF762E" w:rsidRDefault="000E4DA2" w:rsidP="00693137">
            <w:pPr>
              <w:jc w:val="center"/>
              <w:rPr>
                <w:b/>
                <w:bCs/>
                <w:color w:val="FF0000"/>
              </w:rPr>
            </w:pPr>
            <w:r w:rsidRPr="00CF762E">
              <w:rPr>
                <w:b/>
                <w:bCs/>
                <w:color w:val="FF0000"/>
              </w:rPr>
              <w:t>ÁREA DISPONÍVEL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4DA2" w:rsidRPr="00F825D6" w:rsidRDefault="00F825D6" w:rsidP="00693137">
            <w:pPr>
              <w:jc w:val="center"/>
              <w:rPr>
                <w:b/>
                <w:bCs/>
                <w:color w:val="FF0000"/>
              </w:rPr>
            </w:pPr>
            <w:r w:rsidRPr="00F825D6">
              <w:rPr>
                <w:rFonts w:eastAsia="Calibri"/>
                <w:b/>
                <w:color w:val="FF0000"/>
                <w:lang w:eastAsia="en-US"/>
              </w:rPr>
              <w:t>21.674,42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4DA2" w:rsidRPr="00CF762E" w:rsidRDefault="000E4DA2" w:rsidP="00693137">
            <w:pPr>
              <w:jc w:val="center"/>
              <w:rPr>
                <w:b/>
                <w:bCs/>
                <w:color w:val="FF0000"/>
              </w:rPr>
            </w:pPr>
            <w:r w:rsidRPr="00CF762E">
              <w:rPr>
                <w:b/>
                <w:bCs/>
                <w:color w:val="FF0000"/>
              </w:rPr>
              <w:t>100,00%</w:t>
            </w:r>
          </w:p>
        </w:tc>
      </w:tr>
      <w:tr w:rsidR="000E4DA2" w:rsidRPr="00CF762E" w:rsidTr="00693137">
        <w:trPr>
          <w:trHeight w:val="199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E4DA2" w:rsidRPr="00CF762E" w:rsidRDefault="000E4DA2" w:rsidP="00693137">
            <w:pPr>
              <w:jc w:val="center"/>
            </w:pPr>
          </w:p>
          <w:p w:rsidR="000E4DA2" w:rsidRPr="00CF762E" w:rsidRDefault="000E4DA2" w:rsidP="00693137">
            <w:pPr>
              <w:jc w:val="center"/>
            </w:pPr>
          </w:p>
        </w:tc>
      </w:tr>
      <w:tr w:rsidR="000E4DA2" w:rsidRPr="00CF762E" w:rsidTr="00F825D6">
        <w:trPr>
          <w:trHeight w:val="315"/>
        </w:trPr>
        <w:tc>
          <w:tcPr>
            <w:tcW w:w="3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4DA2" w:rsidRPr="00CF762E" w:rsidRDefault="000E4DA2" w:rsidP="00693137">
            <w:pPr>
              <w:jc w:val="center"/>
              <w:rPr>
                <w:b/>
                <w:bCs/>
              </w:rPr>
            </w:pPr>
            <w:r w:rsidRPr="00CF762E">
              <w:rPr>
                <w:b/>
                <w:bCs/>
              </w:rPr>
              <w:t>ÁREAS PÚBLICAS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4DA2" w:rsidRPr="00CF762E" w:rsidRDefault="000E4DA2" w:rsidP="00693137">
            <w:pPr>
              <w:jc w:val="center"/>
              <w:rPr>
                <w:b/>
                <w:bCs/>
              </w:rPr>
            </w:pPr>
            <w:r w:rsidRPr="00CF762E">
              <w:rPr>
                <w:b/>
              </w:rPr>
              <w:t>ÁREAS (m²)</w:t>
            </w: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4DA2" w:rsidRPr="00CF762E" w:rsidRDefault="000E4DA2" w:rsidP="00693137">
            <w:pPr>
              <w:jc w:val="center"/>
              <w:rPr>
                <w:b/>
                <w:bCs/>
              </w:rPr>
            </w:pPr>
            <w:r w:rsidRPr="00CF762E">
              <w:rPr>
                <w:b/>
              </w:rPr>
              <w:t>PORC. (%)</w:t>
            </w:r>
          </w:p>
        </w:tc>
      </w:tr>
      <w:tr w:rsidR="000E4DA2" w:rsidRPr="00CF762E" w:rsidTr="00F825D6">
        <w:trPr>
          <w:trHeight w:val="315"/>
        </w:trPr>
        <w:tc>
          <w:tcPr>
            <w:tcW w:w="3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4DA2" w:rsidRPr="00CF762E" w:rsidRDefault="00F825D6" w:rsidP="00693137">
            <w:pPr>
              <w:jc w:val="center"/>
            </w:pPr>
            <w:r>
              <w:t>LOTE Nº 14</w:t>
            </w:r>
            <w:r w:rsidR="000E4DA2" w:rsidRPr="00CF762E">
              <w:t xml:space="preserve"> - ÁREA VERDE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4DA2" w:rsidRPr="00CF762E" w:rsidRDefault="00F825D6" w:rsidP="00693137">
            <w:pPr>
              <w:jc w:val="center"/>
            </w:pPr>
            <w:r>
              <w:t>1.421,73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4DA2" w:rsidRPr="00CF762E" w:rsidRDefault="00F825D6" w:rsidP="00693137">
            <w:pPr>
              <w:jc w:val="center"/>
            </w:pPr>
            <w:r>
              <w:t>6,56</w:t>
            </w:r>
            <w:r w:rsidR="000E4DA2" w:rsidRPr="00CF762E">
              <w:t xml:space="preserve"> %</w:t>
            </w:r>
          </w:p>
        </w:tc>
      </w:tr>
      <w:tr w:rsidR="000E4DA2" w:rsidRPr="00CF762E" w:rsidTr="00F825D6">
        <w:trPr>
          <w:trHeight w:val="315"/>
        </w:trPr>
        <w:tc>
          <w:tcPr>
            <w:tcW w:w="3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4DA2" w:rsidRPr="00CF762E" w:rsidRDefault="00F825D6" w:rsidP="00693137">
            <w:pPr>
              <w:jc w:val="center"/>
            </w:pPr>
            <w:r>
              <w:t>LOTE Nº 10</w:t>
            </w:r>
            <w:r w:rsidR="000E4DA2" w:rsidRPr="00CF762E">
              <w:t xml:space="preserve"> – ÁREA DESTINADA A EDUCAÇÃO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4DA2" w:rsidRPr="00CF762E" w:rsidRDefault="00F825D6" w:rsidP="00693137">
            <w:pPr>
              <w:jc w:val="center"/>
            </w:pPr>
            <w:r>
              <w:t>360,00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4DA2" w:rsidRPr="00CF762E" w:rsidRDefault="00F825D6" w:rsidP="00693137">
            <w:pPr>
              <w:jc w:val="center"/>
            </w:pPr>
            <w:r>
              <w:t>1,66</w:t>
            </w:r>
            <w:r w:rsidR="000E4DA2" w:rsidRPr="00CF762E">
              <w:t xml:space="preserve"> %</w:t>
            </w:r>
          </w:p>
        </w:tc>
      </w:tr>
      <w:tr w:rsidR="00F825D6" w:rsidRPr="00CF762E" w:rsidTr="00F825D6">
        <w:trPr>
          <w:trHeight w:val="315"/>
        </w:trPr>
        <w:tc>
          <w:tcPr>
            <w:tcW w:w="3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25D6" w:rsidRPr="00CF762E" w:rsidRDefault="00F825D6" w:rsidP="00F825D6">
            <w:pPr>
              <w:jc w:val="center"/>
            </w:pPr>
            <w:r>
              <w:t>LOTE Nº 12</w:t>
            </w:r>
            <w:r w:rsidRPr="00CF762E">
              <w:t xml:space="preserve"> – ÁREA DESTINADA </w:t>
            </w:r>
            <w:proofErr w:type="gramStart"/>
            <w:r w:rsidRPr="00CF762E">
              <w:t>A  CULTURA</w:t>
            </w:r>
            <w:proofErr w:type="gramEnd"/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25D6" w:rsidRPr="00CF762E" w:rsidRDefault="00F825D6" w:rsidP="00F825D6">
            <w:pPr>
              <w:jc w:val="center"/>
            </w:pPr>
            <w:r>
              <w:t>360,00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25D6" w:rsidRPr="00CF762E" w:rsidRDefault="00F825D6" w:rsidP="00F825D6">
            <w:pPr>
              <w:jc w:val="center"/>
            </w:pPr>
            <w:r>
              <w:t>1,66</w:t>
            </w:r>
            <w:r w:rsidRPr="00CF762E">
              <w:t xml:space="preserve"> %</w:t>
            </w:r>
          </w:p>
        </w:tc>
      </w:tr>
      <w:tr w:rsidR="00F825D6" w:rsidRPr="00CF762E" w:rsidTr="00F825D6">
        <w:trPr>
          <w:trHeight w:val="315"/>
        </w:trPr>
        <w:tc>
          <w:tcPr>
            <w:tcW w:w="3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25D6" w:rsidRPr="00CF762E" w:rsidRDefault="00F825D6" w:rsidP="00F825D6">
            <w:pPr>
              <w:jc w:val="center"/>
            </w:pPr>
            <w:r>
              <w:t>LOTE Nº 11</w:t>
            </w:r>
            <w:r w:rsidRPr="00CF762E">
              <w:t xml:space="preserve"> – ÁREA DESTINADA A SAÚDE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25D6" w:rsidRPr="00CF762E" w:rsidRDefault="00F825D6" w:rsidP="00F825D6">
            <w:pPr>
              <w:jc w:val="center"/>
            </w:pPr>
            <w:r>
              <w:t>360,00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25D6" w:rsidRPr="00CF762E" w:rsidRDefault="00F825D6" w:rsidP="00F825D6">
            <w:pPr>
              <w:jc w:val="center"/>
            </w:pPr>
            <w:r>
              <w:t>1,66</w:t>
            </w:r>
            <w:r w:rsidRPr="00CF762E">
              <w:t xml:space="preserve"> %</w:t>
            </w:r>
          </w:p>
        </w:tc>
      </w:tr>
      <w:tr w:rsidR="00F825D6" w:rsidRPr="00CF762E" w:rsidTr="00F825D6">
        <w:trPr>
          <w:trHeight w:val="315"/>
        </w:trPr>
        <w:tc>
          <w:tcPr>
            <w:tcW w:w="3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25D6" w:rsidRPr="00CF762E" w:rsidRDefault="00F825D6" w:rsidP="00F825D6">
            <w:pPr>
              <w:jc w:val="center"/>
            </w:pPr>
            <w:r w:rsidRPr="00CF762E">
              <w:t>LOTE Nº 51 – ÁREA DESTINADA A LAZER E SIMILARES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25D6" w:rsidRPr="00CF762E" w:rsidRDefault="00F825D6" w:rsidP="00F825D6">
            <w:pPr>
              <w:jc w:val="center"/>
            </w:pPr>
            <w:r>
              <w:t>360,00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25D6" w:rsidRPr="00CF762E" w:rsidRDefault="00F825D6" w:rsidP="00F825D6">
            <w:pPr>
              <w:jc w:val="center"/>
            </w:pPr>
            <w:r>
              <w:t>1,66</w:t>
            </w:r>
            <w:r w:rsidRPr="00CF762E">
              <w:t xml:space="preserve"> %</w:t>
            </w:r>
          </w:p>
        </w:tc>
      </w:tr>
      <w:tr w:rsidR="000E4DA2" w:rsidRPr="00CF762E" w:rsidTr="00F825D6">
        <w:trPr>
          <w:trHeight w:val="315"/>
        </w:trPr>
        <w:tc>
          <w:tcPr>
            <w:tcW w:w="3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4DA2" w:rsidRPr="00CF762E" w:rsidRDefault="000E4DA2" w:rsidP="00693137">
            <w:pPr>
              <w:jc w:val="center"/>
            </w:pPr>
            <w:r w:rsidRPr="00CF762E">
              <w:t>SISTEMA VIÁRIO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4DA2" w:rsidRPr="00CF762E" w:rsidRDefault="00F825D6" w:rsidP="00693137">
            <w:pPr>
              <w:jc w:val="center"/>
            </w:pPr>
            <w:r>
              <w:t>6.290,29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4DA2" w:rsidRPr="00CF762E" w:rsidRDefault="00F825D6" w:rsidP="00693137">
            <w:pPr>
              <w:jc w:val="center"/>
            </w:pPr>
            <w:r>
              <w:t>29,02</w:t>
            </w:r>
            <w:r w:rsidR="000E4DA2" w:rsidRPr="00CF762E">
              <w:t xml:space="preserve"> %</w:t>
            </w:r>
          </w:p>
        </w:tc>
      </w:tr>
      <w:tr w:rsidR="000E4DA2" w:rsidRPr="00CF762E" w:rsidTr="00F825D6">
        <w:trPr>
          <w:trHeight w:val="315"/>
        </w:trPr>
        <w:tc>
          <w:tcPr>
            <w:tcW w:w="3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4DA2" w:rsidRPr="00CF762E" w:rsidRDefault="000E4DA2" w:rsidP="00693137">
            <w:pPr>
              <w:jc w:val="center"/>
              <w:rPr>
                <w:b/>
                <w:color w:val="FF0000"/>
              </w:rPr>
            </w:pPr>
            <w:r w:rsidRPr="00CF762E">
              <w:rPr>
                <w:b/>
                <w:color w:val="FF0000"/>
              </w:rPr>
              <w:t>TOTAL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4DA2" w:rsidRPr="00CF762E" w:rsidRDefault="00F825D6" w:rsidP="00693137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9.152,02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4DA2" w:rsidRPr="00CF762E" w:rsidRDefault="00F825D6" w:rsidP="00693137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42,22</w:t>
            </w:r>
            <w:r w:rsidR="000E4DA2" w:rsidRPr="00CF762E">
              <w:rPr>
                <w:b/>
                <w:color w:val="FF0000"/>
              </w:rPr>
              <w:t xml:space="preserve"> %</w:t>
            </w:r>
          </w:p>
        </w:tc>
      </w:tr>
      <w:tr w:rsidR="000E4DA2" w:rsidRPr="00CF762E" w:rsidTr="00693137">
        <w:trPr>
          <w:trHeight w:val="199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E4DA2" w:rsidRPr="00CF762E" w:rsidRDefault="000E4DA2" w:rsidP="00693137">
            <w:pPr>
              <w:jc w:val="center"/>
            </w:pPr>
          </w:p>
        </w:tc>
      </w:tr>
      <w:tr w:rsidR="000E4DA2" w:rsidRPr="00CF762E" w:rsidTr="00693137">
        <w:trPr>
          <w:trHeight w:val="199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347E2" w:rsidRPr="00CF762E" w:rsidRDefault="001347E2" w:rsidP="00693137">
            <w:pPr>
              <w:jc w:val="center"/>
              <w:rPr>
                <w:b/>
                <w:bCs/>
                <w:color w:val="FF33CC"/>
              </w:rPr>
            </w:pPr>
          </w:p>
        </w:tc>
      </w:tr>
      <w:tr w:rsidR="000E4DA2" w:rsidRPr="00CF762E" w:rsidTr="00693137">
        <w:trPr>
          <w:trHeight w:val="31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4DA2" w:rsidRPr="00CF762E" w:rsidRDefault="000E4DA2" w:rsidP="00693137">
            <w:pPr>
              <w:jc w:val="center"/>
              <w:rPr>
                <w:b/>
                <w:bCs/>
              </w:rPr>
            </w:pPr>
            <w:r w:rsidRPr="00CF762E">
              <w:rPr>
                <w:b/>
                <w:bCs/>
              </w:rPr>
              <w:t>ÁREAS PRIVATIVAS</w:t>
            </w:r>
          </w:p>
        </w:tc>
      </w:tr>
      <w:tr w:rsidR="000E4DA2" w:rsidRPr="00CF762E" w:rsidTr="00F825D6">
        <w:trPr>
          <w:trHeight w:val="31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4DA2" w:rsidRPr="00CF762E" w:rsidRDefault="000E4DA2" w:rsidP="00693137">
            <w:pPr>
              <w:jc w:val="center"/>
              <w:rPr>
                <w:b/>
              </w:rPr>
            </w:pPr>
            <w:r w:rsidRPr="00CF762E">
              <w:rPr>
                <w:b/>
              </w:rPr>
              <w:t>QUADRA</w:t>
            </w:r>
          </w:p>
        </w:tc>
        <w:tc>
          <w:tcPr>
            <w:tcW w:w="1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4DA2" w:rsidRPr="00CF762E" w:rsidRDefault="000E4DA2" w:rsidP="00693137">
            <w:pPr>
              <w:jc w:val="center"/>
              <w:rPr>
                <w:b/>
              </w:rPr>
            </w:pPr>
            <w:r w:rsidRPr="00CF762E">
              <w:rPr>
                <w:b/>
              </w:rPr>
              <w:t>Nº DE LOTES</w:t>
            </w:r>
          </w:p>
        </w:tc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DA2" w:rsidRPr="00CF762E" w:rsidRDefault="000E4DA2" w:rsidP="00693137">
            <w:pPr>
              <w:jc w:val="center"/>
              <w:rPr>
                <w:b/>
                <w:bCs/>
              </w:rPr>
            </w:pPr>
            <w:r w:rsidRPr="00CF762E">
              <w:rPr>
                <w:b/>
              </w:rPr>
              <w:t>ÁREAS (m²)</w:t>
            </w:r>
          </w:p>
        </w:tc>
        <w:tc>
          <w:tcPr>
            <w:tcW w:w="7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DA2" w:rsidRPr="00CF762E" w:rsidRDefault="000E4DA2" w:rsidP="00693137">
            <w:pPr>
              <w:jc w:val="center"/>
              <w:rPr>
                <w:b/>
                <w:bCs/>
              </w:rPr>
            </w:pPr>
            <w:r w:rsidRPr="00CF762E">
              <w:rPr>
                <w:b/>
              </w:rPr>
              <w:t>PORC. (%)</w:t>
            </w:r>
          </w:p>
        </w:tc>
      </w:tr>
      <w:tr w:rsidR="000E4DA2" w:rsidRPr="00CF762E" w:rsidTr="00F825D6">
        <w:trPr>
          <w:trHeight w:val="31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4DA2" w:rsidRPr="00CF762E" w:rsidRDefault="000E4DA2" w:rsidP="00693137">
            <w:pPr>
              <w:jc w:val="center"/>
            </w:pPr>
            <w:r w:rsidRPr="00CF762E">
              <w:t>Quadra Nº 01</w:t>
            </w:r>
          </w:p>
        </w:tc>
        <w:tc>
          <w:tcPr>
            <w:tcW w:w="1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4DA2" w:rsidRPr="00CF762E" w:rsidRDefault="00F825D6" w:rsidP="00693137">
            <w:pPr>
              <w:jc w:val="center"/>
            </w:pPr>
            <w:r>
              <w:t>09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4DA2" w:rsidRPr="00CF762E" w:rsidRDefault="00F825D6" w:rsidP="00693137">
            <w:pPr>
              <w:jc w:val="center"/>
            </w:pPr>
            <w:r>
              <w:t>3.296,40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4DA2" w:rsidRPr="00CF762E" w:rsidRDefault="00F825D6" w:rsidP="00693137">
            <w:pPr>
              <w:jc w:val="center"/>
            </w:pPr>
            <w:r>
              <w:t>15,21</w:t>
            </w:r>
            <w:r w:rsidR="000E4DA2" w:rsidRPr="00CF762E">
              <w:t xml:space="preserve"> %</w:t>
            </w:r>
          </w:p>
        </w:tc>
      </w:tr>
      <w:tr w:rsidR="000E4DA2" w:rsidRPr="00CF762E" w:rsidTr="00F825D6">
        <w:trPr>
          <w:trHeight w:val="31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4DA2" w:rsidRPr="00CF762E" w:rsidRDefault="000E4DA2" w:rsidP="00693137">
            <w:pPr>
              <w:jc w:val="center"/>
            </w:pPr>
            <w:r w:rsidRPr="00CF762E">
              <w:t>Quadra Nº 02</w:t>
            </w:r>
          </w:p>
        </w:tc>
        <w:tc>
          <w:tcPr>
            <w:tcW w:w="1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4DA2" w:rsidRPr="00CF762E" w:rsidRDefault="00F825D6" w:rsidP="00693137">
            <w:pPr>
              <w:jc w:val="center"/>
            </w:pPr>
            <w:r>
              <w:t>25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4DA2" w:rsidRPr="00CF762E" w:rsidRDefault="00F825D6" w:rsidP="00693137">
            <w:pPr>
              <w:jc w:val="center"/>
            </w:pPr>
            <w:r>
              <w:t>9.226,00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4DA2" w:rsidRPr="00CF762E" w:rsidRDefault="00F825D6" w:rsidP="00693137">
            <w:pPr>
              <w:jc w:val="center"/>
            </w:pPr>
            <w:r>
              <w:t>42,57</w:t>
            </w:r>
            <w:r w:rsidR="000E4DA2" w:rsidRPr="00CF762E">
              <w:t xml:space="preserve"> %</w:t>
            </w:r>
          </w:p>
        </w:tc>
      </w:tr>
      <w:tr w:rsidR="000E4DA2" w:rsidRPr="00CF762E" w:rsidTr="00F825D6">
        <w:trPr>
          <w:trHeight w:val="315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4DA2" w:rsidRPr="00CF762E" w:rsidRDefault="000E4DA2" w:rsidP="00693137">
            <w:pPr>
              <w:jc w:val="center"/>
              <w:rPr>
                <w:b/>
                <w:bCs/>
                <w:color w:val="FF0000"/>
              </w:rPr>
            </w:pPr>
            <w:r w:rsidRPr="00CF762E">
              <w:rPr>
                <w:b/>
                <w:bCs/>
                <w:color w:val="FF0000"/>
              </w:rPr>
              <w:t>TOTAL</w:t>
            </w:r>
          </w:p>
        </w:tc>
        <w:tc>
          <w:tcPr>
            <w:tcW w:w="1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4DA2" w:rsidRPr="00CF762E" w:rsidRDefault="00F825D6" w:rsidP="00693137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34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4DA2" w:rsidRPr="00CF762E" w:rsidRDefault="00F825D6" w:rsidP="00693137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12.522,40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4DA2" w:rsidRPr="00CF762E" w:rsidRDefault="00F825D6" w:rsidP="00693137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57,78</w:t>
            </w:r>
            <w:r w:rsidR="000E4DA2" w:rsidRPr="00CF762E">
              <w:rPr>
                <w:b/>
                <w:bCs/>
                <w:color w:val="FF0000"/>
              </w:rPr>
              <w:t xml:space="preserve"> %</w:t>
            </w:r>
          </w:p>
        </w:tc>
      </w:tr>
    </w:tbl>
    <w:p w:rsidR="000E4DA2" w:rsidRPr="00CF762E" w:rsidRDefault="000E4DA2" w:rsidP="000E4DA2">
      <w:pPr>
        <w:spacing w:line="276" w:lineRule="auto"/>
        <w:ind w:firstLine="1418"/>
        <w:jc w:val="both"/>
      </w:pPr>
    </w:p>
    <w:p w:rsidR="000E4DA2" w:rsidRDefault="000E4DA2" w:rsidP="000E4DA2">
      <w:pPr>
        <w:spacing w:line="276" w:lineRule="auto"/>
        <w:ind w:firstLine="1418"/>
        <w:jc w:val="both"/>
        <w:rPr>
          <w:b/>
        </w:rPr>
      </w:pPr>
    </w:p>
    <w:p w:rsidR="000E4DA2" w:rsidRPr="00CF762E" w:rsidRDefault="000E4DA2" w:rsidP="000E4DA2">
      <w:pPr>
        <w:spacing w:line="276" w:lineRule="auto"/>
        <w:ind w:firstLine="1418"/>
        <w:jc w:val="both"/>
        <w:rPr>
          <w:color w:val="000000"/>
          <w:shd w:val="clear" w:color="auto" w:fill="FFFFFF"/>
        </w:rPr>
      </w:pPr>
      <w:r w:rsidRPr="00CF762E">
        <w:rPr>
          <w:b/>
        </w:rPr>
        <w:t>§ 2º</w:t>
      </w:r>
      <w:r w:rsidRPr="00CF762E">
        <w:t xml:space="preserve"> </w:t>
      </w:r>
      <w:r>
        <w:rPr>
          <w:color w:val="000000"/>
          <w:shd w:val="clear" w:color="auto" w:fill="FFFFFF"/>
        </w:rPr>
        <w:t>A</w:t>
      </w:r>
      <w:r w:rsidRPr="00CF762E">
        <w:rPr>
          <w:color w:val="000000"/>
          <w:shd w:val="clear" w:color="auto" w:fill="FFFFFF"/>
        </w:rPr>
        <w:t>o longo das faixas de</w:t>
      </w:r>
      <w:r>
        <w:rPr>
          <w:color w:val="000000"/>
          <w:shd w:val="clear" w:color="auto" w:fill="FFFFFF"/>
        </w:rPr>
        <w:t xml:space="preserve"> domínio público das rodovias, deve-se</w:t>
      </w:r>
      <w:r w:rsidRPr="00CF762E">
        <w:rPr>
          <w:color w:val="000000"/>
          <w:shd w:val="clear" w:color="auto" w:fill="FFFFFF"/>
        </w:rPr>
        <w:t xml:space="preserve"> reserva</w:t>
      </w:r>
      <w:r>
        <w:rPr>
          <w:color w:val="000000"/>
          <w:shd w:val="clear" w:color="auto" w:fill="FFFFFF"/>
        </w:rPr>
        <w:t>r</w:t>
      </w:r>
      <w:r w:rsidRPr="00CF762E">
        <w:rPr>
          <w:color w:val="000000"/>
          <w:shd w:val="clear" w:color="auto" w:fill="FFFFFF"/>
        </w:rPr>
        <w:t xml:space="preserve"> faixa não edificável de, no mínimo, 15 (quinze) metros de cada lado</w:t>
      </w:r>
      <w:r>
        <w:rPr>
          <w:color w:val="000000"/>
          <w:shd w:val="clear" w:color="auto" w:fill="FFFFFF"/>
        </w:rPr>
        <w:t>.</w:t>
      </w:r>
    </w:p>
    <w:p w:rsidR="000E4DA2" w:rsidRDefault="000E4DA2" w:rsidP="000E4DA2">
      <w:pPr>
        <w:spacing w:line="360" w:lineRule="auto"/>
        <w:jc w:val="both"/>
        <w:rPr>
          <w:b/>
        </w:rPr>
      </w:pPr>
    </w:p>
    <w:p w:rsidR="00AA4614" w:rsidRPr="00AA4614" w:rsidRDefault="00AA4614" w:rsidP="00275A22">
      <w:pPr>
        <w:spacing w:line="360" w:lineRule="auto"/>
        <w:ind w:firstLine="1418"/>
        <w:jc w:val="both"/>
        <w:rPr>
          <w:rFonts w:eastAsia="Calibri"/>
          <w:lang w:eastAsia="en-US"/>
        </w:rPr>
      </w:pPr>
      <w:r>
        <w:rPr>
          <w:b/>
        </w:rPr>
        <w:t>Art. 2º</w:t>
      </w:r>
      <w:r>
        <w:t xml:space="preserve"> </w:t>
      </w:r>
      <w:r w:rsidR="0056703A">
        <w:rPr>
          <w:rFonts w:eastAsia="Calibri"/>
          <w:lang w:eastAsia="en-US"/>
        </w:rPr>
        <w:t>As obras de execução de infraestrutura básica, constituídas por abertura de ruas, eletrificação, drenagens pluviais, rede de captação e distribuição de água potável, rede de captação de esgotamento sanitário, deverão estar concluídas no prazo de 24 (vinte e quatro) meses, contados da entrar em vigor desta lei.</w:t>
      </w:r>
    </w:p>
    <w:p w:rsidR="00AA4614" w:rsidRPr="00AA4614" w:rsidRDefault="00AA4614" w:rsidP="00275A22">
      <w:pPr>
        <w:spacing w:line="360" w:lineRule="auto"/>
        <w:jc w:val="both"/>
        <w:rPr>
          <w:rFonts w:eastAsia="Calibri"/>
          <w:lang w:eastAsia="en-US"/>
        </w:rPr>
      </w:pPr>
    </w:p>
    <w:p w:rsidR="00AA4614" w:rsidRDefault="00AA4614" w:rsidP="00275A22">
      <w:pPr>
        <w:spacing w:line="360" w:lineRule="auto"/>
        <w:ind w:firstLine="1418"/>
        <w:jc w:val="both"/>
        <w:rPr>
          <w:rFonts w:eastAsia="Calibri"/>
          <w:lang w:eastAsia="en-US"/>
        </w:rPr>
      </w:pPr>
      <w:r w:rsidRPr="00AA4614">
        <w:rPr>
          <w:rFonts w:eastAsia="Calibri"/>
          <w:b/>
          <w:lang w:eastAsia="en-US"/>
        </w:rPr>
        <w:t>Parágrafo único.</w:t>
      </w:r>
      <w:r w:rsidRPr="00AA4614">
        <w:rPr>
          <w:rFonts w:eastAsia="Calibri"/>
          <w:lang w:eastAsia="en-US"/>
        </w:rPr>
        <w:t xml:space="preserve"> </w:t>
      </w:r>
      <w:r w:rsidR="0056703A">
        <w:rPr>
          <w:rFonts w:eastAsia="Calibri"/>
          <w:lang w:eastAsia="en-US"/>
        </w:rPr>
        <w:t>O prazo previsto nesse artigo poderá ser prorrogado por igual período de forma justificada junto a Secretaria Municipal de Infraestrutura e Obras do município de Figueirópolis d’Oeste-MT.</w:t>
      </w:r>
    </w:p>
    <w:p w:rsidR="00C632CA" w:rsidRDefault="00C632CA" w:rsidP="00275A22">
      <w:pPr>
        <w:spacing w:line="360" w:lineRule="auto"/>
        <w:ind w:firstLine="1418"/>
        <w:jc w:val="both"/>
        <w:rPr>
          <w:rFonts w:eastAsia="Calibri"/>
          <w:lang w:eastAsia="en-US"/>
        </w:rPr>
      </w:pPr>
    </w:p>
    <w:p w:rsidR="00C632CA" w:rsidRDefault="00C632CA" w:rsidP="00275A22">
      <w:pPr>
        <w:spacing w:line="360" w:lineRule="auto"/>
        <w:ind w:firstLine="1418"/>
        <w:jc w:val="both"/>
        <w:rPr>
          <w:color w:val="000000"/>
          <w:shd w:val="clear" w:color="auto" w:fill="FFFFFF"/>
        </w:rPr>
      </w:pPr>
      <w:r w:rsidRPr="0056703A">
        <w:rPr>
          <w:b/>
        </w:rPr>
        <w:t xml:space="preserve">Art. 3º </w:t>
      </w:r>
      <w:r w:rsidR="0056703A" w:rsidRPr="0056703A">
        <w:rPr>
          <w:bCs/>
          <w:lang w:eastAsia="en-US"/>
        </w:rPr>
        <w:t xml:space="preserve">O loteamento deverá contar com a </w:t>
      </w:r>
      <w:r w:rsidR="00B8564A">
        <w:rPr>
          <w:color w:val="000000"/>
          <w:shd w:val="clear" w:color="auto" w:fill="FFFFFF"/>
        </w:rPr>
        <w:t>infra</w:t>
      </w:r>
      <w:r w:rsidR="0056703A" w:rsidRPr="0056703A">
        <w:rPr>
          <w:color w:val="000000"/>
          <w:shd w:val="clear" w:color="auto" w:fill="FFFFFF"/>
        </w:rPr>
        <w:t xml:space="preserve">estrutura básica dos </w:t>
      </w:r>
      <w:r w:rsidR="001347E2">
        <w:rPr>
          <w:color w:val="000000"/>
          <w:shd w:val="clear" w:color="auto" w:fill="FFFFFF"/>
        </w:rPr>
        <w:t xml:space="preserve">parcelamentos, </w:t>
      </w:r>
      <w:r w:rsidR="0056703A" w:rsidRPr="0056703A">
        <w:rPr>
          <w:color w:val="000000"/>
          <w:shd w:val="clear" w:color="auto" w:fill="FFFFFF"/>
        </w:rPr>
        <w:t>é constituída pelos equipamentos urbanos de escoamento das águas pluviais, iluminação pública, esgotamento sanitário, abastecimento de água potável, energia elétrica pública e domiciliar e vias de circulação.   </w:t>
      </w:r>
    </w:p>
    <w:p w:rsidR="0056703A" w:rsidRDefault="0056703A" w:rsidP="00275A22">
      <w:pPr>
        <w:spacing w:line="360" w:lineRule="auto"/>
        <w:ind w:firstLine="1418"/>
        <w:jc w:val="both"/>
        <w:rPr>
          <w:color w:val="000000"/>
          <w:shd w:val="clear" w:color="auto" w:fill="FFFFFF"/>
        </w:rPr>
      </w:pPr>
    </w:p>
    <w:p w:rsidR="0056703A" w:rsidRPr="0056703A" w:rsidRDefault="003E4827" w:rsidP="00275A22">
      <w:pPr>
        <w:spacing w:line="360" w:lineRule="auto"/>
        <w:ind w:firstLine="1418"/>
        <w:jc w:val="both"/>
        <w:rPr>
          <w:bCs/>
          <w:lang w:eastAsia="en-US"/>
        </w:rPr>
      </w:pPr>
      <w:r>
        <w:rPr>
          <w:rFonts w:eastAsia="Calibri"/>
          <w:b/>
          <w:lang w:eastAsia="en-US"/>
        </w:rPr>
        <w:t>Parágrafo único:</w:t>
      </w:r>
      <w:r w:rsidR="0056703A">
        <w:rPr>
          <w:rFonts w:eastAsia="Calibri"/>
          <w:b/>
          <w:lang w:eastAsia="en-US"/>
        </w:rPr>
        <w:t xml:space="preserve"> </w:t>
      </w:r>
      <w:r w:rsidR="0056703A">
        <w:rPr>
          <w:rFonts w:eastAsia="Calibri"/>
          <w:lang w:eastAsia="en-US"/>
        </w:rPr>
        <w:t>Fica o responsável pelo loteamento proibido de dar destino às águas de enxurradas e esgotamento sanitário na direção e ao longo de encostas, reservas naturais e nascentes existentes nas proximidades do empreendimento.</w:t>
      </w:r>
    </w:p>
    <w:p w:rsidR="00C632CA" w:rsidRDefault="00C632CA" w:rsidP="00275A22">
      <w:pPr>
        <w:spacing w:line="360" w:lineRule="auto"/>
        <w:ind w:firstLine="1418"/>
        <w:jc w:val="both"/>
        <w:rPr>
          <w:bCs/>
          <w:lang w:eastAsia="en-US"/>
        </w:rPr>
      </w:pPr>
    </w:p>
    <w:p w:rsidR="0056703A" w:rsidRDefault="00C632CA" w:rsidP="00275A22">
      <w:pPr>
        <w:spacing w:line="360" w:lineRule="auto"/>
        <w:ind w:firstLine="1418"/>
        <w:jc w:val="both"/>
      </w:pPr>
      <w:r>
        <w:rPr>
          <w:b/>
        </w:rPr>
        <w:t xml:space="preserve">Art. 4º </w:t>
      </w:r>
      <w:r w:rsidR="0056703A">
        <w:t>Após a emissão de alvará de conclusão da obra de loteamento, fica a Administração Tributária Municipal autorizada a inserir em seu cadastro de contribuinte imobiliário os dados individualizados dos lotes para fins de tributação.</w:t>
      </w:r>
    </w:p>
    <w:p w:rsidR="00275A22" w:rsidRDefault="00275A22" w:rsidP="00275A22">
      <w:pPr>
        <w:spacing w:line="360" w:lineRule="auto"/>
        <w:ind w:firstLine="1418"/>
        <w:jc w:val="both"/>
      </w:pPr>
    </w:p>
    <w:p w:rsidR="0056703A" w:rsidRDefault="0056703A" w:rsidP="00275A22">
      <w:pPr>
        <w:spacing w:line="360" w:lineRule="auto"/>
        <w:ind w:firstLine="1418"/>
        <w:jc w:val="both"/>
      </w:pPr>
      <w:r w:rsidRPr="0056703A">
        <w:rPr>
          <w:b/>
        </w:rPr>
        <w:t>§ 1º</w:t>
      </w:r>
      <w:r>
        <w:rPr>
          <w:b/>
        </w:rPr>
        <w:t xml:space="preserve"> </w:t>
      </w:r>
      <w:r>
        <w:t>Fica o empreendedor responsável pela retenção do Imposto Sobre Serviço de Qualquer Natureza dos serviços prestados por terceiros na execução da obra do loteamento, devendo apresentar a Administração Tributária Municipal relatório detalhado da natureza dos serviços prestados no empreendimento.</w:t>
      </w:r>
    </w:p>
    <w:p w:rsidR="00F825D6" w:rsidRDefault="00F825D6" w:rsidP="00275A22">
      <w:pPr>
        <w:spacing w:line="360" w:lineRule="auto"/>
        <w:ind w:firstLine="1418"/>
        <w:jc w:val="both"/>
      </w:pPr>
    </w:p>
    <w:p w:rsidR="00275A22" w:rsidRPr="00275A22" w:rsidRDefault="00275A22" w:rsidP="00275A22">
      <w:pPr>
        <w:spacing w:line="360" w:lineRule="auto"/>
        <w:ind w:firstLine="1418"/>
        <w:jc w:val="both"/>
      </w:pPr>
      <w:r>
        <w:rPr>
          <w:b/>
        </w:rPr>
        <w:t>§ 2</w:t>
      </w:r>
      <w:r w:rsidRPr="0056703A">
        <w:rPr>
          <w:b/>
        </w:rPr>
        <w:t>º</w:t>
      </w:r>
      <w:r>
        <w:rPr>
          <w:b/>
        </w:rPr>
        <w:t xml:space="preserve"> </w:t>
      </w:r>
      <w:r>
        <w:t>As taxas de obras e parcelamento deverão ser recolhidas antes do início da execução do projeto.</w:t>
      </w:r>
    </w:p>
    <w:p w:rsidR="00C632CA" w:rsidRDefault="00C632CA" w:rsidP="00275A22">
      <w:pPr>
        <w:spacing w:line="360" w:lineRule="auto"/>
        <w:ind w:firstLine="1418"/>
        <w:jc w:val="both"/>
        <w:rPr>
          <w:bCs/>
          <w:lang w:eastAsia="en-US"/>
        </w:rPr>
      </w:pPr>
    </w:p>
    <w:p w:rsidR="00C632CA" w:rsidRDefault="00C632CA" w:rsidP="00275A22">
      <w:pPr>
        <w:spacing w:line="360" w:lineRule="auto"/>
        <w:ind w:firstLine="1418"/>
        <w:jc w:val="both"/>
      </w:pPr>
      <w:r>
        <w:rPr>
          <w:b/>
        </w:rPr>
        <w:t xml:space="preserve">Art. 5º </w:t>
      </w:r>
      <w:r w:rsidR="00275A22">
        <w:t>Após a emissão do alvará de conclusão da obra o empreendedor encaminhará mensalmente a relação nominal dos adquirentes de lotes, acompanhada dos respectivos contratos de compra e venda para fins de alteração no cadastro municipal.</w:t>
      </w:r>
    </w:p>
    <w:p w:rsidR="00917201" w:rsidRDefault="00917201" w:rsidP="00275A22">
      <w:pPr>
        <w:spacing w:line="360" w:lineRule="auto"/>
        <w:ind w:firstLine="1418"/>
        <w:jc w:val="both"/>
      </w:pPr>
    </w:p>
    <w:p w:rsidR="00AA4614" w:rsidRDefault="00917201" w:rsidP="00275A22">
      <w:pPr>
        <w:spacing w:line="360" w:lineRule="auto"/>
        <w:ind w:firstLine="1418"/>
        <w:jc w:val="both"/>
        <w:rPr>
          <w:rFonts w:eastAsia="Calibri"/>
          <w:lang w:eastAsia="en-US"/>
        </w:rPr>
      </w:pPr>
      <w:r>
        <w:rPr>
          <w:b/>
        </w:rPr>
        <w:t>Art. 6º</w:t>
      </w:r>
      <w:r>
        <w:t xml:space="preserve"> </w:t>
      </w:r>
      <w:r w:rsidR="00275A22">
        <w:rPr>
          <w:rFonts w:eastAsia="Calibri"/>
          <w:lang w:eastAsia="en-US"/>
        </w:rPr>
        <w:t>Para assegurar que as obras de infraestrutura básica tenham qualidade necessária, a prefeitura fará o acompanhamento e a fiscalização de todas as etapas, podendo inclusive questionar a e suspender as obras, caso não estejam em conformidade com o padrão de qualidade mínima, ficando também assegurado ao Poder Legislativo o direito de proceder ao acompanhamento e fiscalização de todas as etapas de implantação do loteamento e suas benfeitorias.</w:t>
      </w:r>
    </w:p>
    <w:p w:rsidR="00275A22" w:rsidRDefault="00275A22" w:rsidP="00275A22">
      <w:pPr>
        <w:spacing w:line="360" w:lineRule="auto"/>
        <w:ind w:firstLine="1418"/>
        <w:jc w:val="both"/>
        <w:rPr>
          <w:rFonts w:eastAsia="Calibri"/>
          <w:lang w:eastAsia="en-US"/>
        </w:rPr>
      </w:pPr>
    </w:p>
    <w:p w:rsidR="00275A22" w:rsidRDefault="00275A22" w:rsidP="00275A22">
      <w:pPr>
        <w:spacing w:line="360" w:lineRule="auto"/>
        <w:ind w:firstLine="1418"/>
        <w:jc w:val="both"/>
      </w:pPr>
      <w:r w:rsidRPr="00275A22">
        <w:rPr>
          <w:b/>
        </w:rPr>
        <w:t xml:space="preserve">Art. 7º </w:t>
      </w:r>
      <w:r w:rsidRPr="00275A22">
        <w:t xml:space="preserve">Os loteamentos bem como a edificação deverão atender pelos menos os seguintes requisitos: </w:t>
      </w:r>
    </w:p>
    <w:p w:rsidR="00275A22" w:rsidRPr="00275A22" w:rsidRDefault="00275A22" w:rsidP="00275A22">
      <w:pPr>
        <w:spacing w:line="360" w:lineRule="auto"/>
        <w:ind w:firstLine="1418"/>
        <w:jc w:val="both"/>
      </w:pPr>
    </w:p>
    <w:p w:rsidR="00275A22" w:rsidRDefault="00275A22" w:rsidP="00275A22">
      <w:pPr>
        <w:spacing w:line="360" w:lineRule="auto"/>
        <w:ind w:firstLine="1418"/>
        <w:jc w:val="both"/>
        <w:rPr>
          <w:color w:val="000000"/>
          <w:shd w:val="clear" w:color="auto" w:fill="FFFFFF"/>
        </w:rPr>
      </w:pPr>
      <w:r w:rsidRPr="00DF0849">
        <w:rPr>
          <w:b/>
          <w:color w:val="000000"/>
          <w:shd w:val="clear" w:color="auto" w:fill="FFFFFF"/>
        </w:rPr>
        <w:t>I-</w:t>
      </w:r>
      <w:r w:rsidRPr="00DF0849">
        <w:rPr>
          <w:color w:val="000000"/>
          <w:shd w:val="clear" w:color="auto" w:fill="FFFFFF"/>
        </w:rPr>
        <w:t xml:space="preserve"> </w:t>
      </w:r>
      <w:proofErr w:type="gramStart"/>
      <w:r w:rsidRPr="00DF0849">
        <w:rPr>
          <w:color w:val="000000"/>
          <w:shd w:val="clear" w:color="auto" w:fill="FFFFFF"/>
        </w:rPr>
        <w:t>os</w:t>
      </w:r>
      <w:proofErr w:type="gramEnd"/>
      <w:r w:rsidRPr="00DF0849">
        <w:rPr>
          <w:color w:val="000000"/>
          <w:shd w:val="clear" w:color="auto" w:fill="FFFFFF"/>
        </w:rPr>
        <w:t xml:space="preserve"> lotes terão área mínima de </w:t>
      </w:r>
      <w:r w:rsidR="00DF0849" w:rsidRPr="00DF0849">
        <w:rPr>
          <w:color w:val="000000"/>
          <w:shd w:val="clear" w:color="auto" w:fill="FFFFFF"/>
        </w:rPr>
        <w:t>250m²</w:t>
      </w:r>
      <w:r w:rsidRPr="00DF0849">
        <w:rPr>
          <w:color w:val="000000"/>
          <w:shd w:val="clear" w:color="auto" w:fill="FFFFFF"/>
        </w:rPr>
        <w:t xml:space="preserve"> (</w:t>
      </w:r>
      <w:r w:rsidR="00DF0849" w:rsidRPr="00DF0849">
        <w:rPr>
          <w:color w:val="000000"/>
          <w:shd w:val="clear" w:color="auto" w:fill="FFFFFF"/>
        </w:rPr>
        <w:t>duzentos e cinquenta metros quadrados) e frente mínima de 12 (doze</w:t>
      </w:r>
      <w:r w:rsidRPr="00DF0849">
        <w:rPr>
          <w:color w:val="000000"/>
          <w:shd w:val="clear" w:color="auto" w:fill="FFFFFF"/>
        </w:rPr>
        <w:t>) metros</w:t>
      </w:r>
      <w:r w:rsidR="00DF0849" w:rsidRPr="00DF0849">
        <w:rPr>
          <w:color w:val="000000"/>
          <w:shd w:val="clear" w:color="auto" w:fill="FFFFFF"/>
        </w:rPr>
        <w:t>.</w:t>
      </w:r>
    </w:p>
    <w:p w:rsidR="00B8564A" w:rsidRDefault="00B8564A" w:rsidP="00275A22">
      <w:pPr>
        <w:spacing w:line="360" w:lineRule="auto"/>
        <w:ind w:firstLine="1418"/>
        <w:jc w:val="both"/>
      </w:pPr>
    </w:p>
    <w:p w:rsidR="00B8564A" w:rsidRDefault="00B8564A" w:rsidP="00275A22">
      <w:pPr>
        <w:spacing w:line="360" w:lineRule="auto"/>
        <w:ind w:firstLine="1418"/>
        <w:jc w:val="both"/>
      </w:pPr>
      <w:r w:rsidRPr="00275A22">
        <w:rPr>
          <w:b/>
        </w:rPr>
        <w:t xml:space="preserve">Art. </w:t>
      </w:r>
      <w:r>
        <w:rPr>
          <w:b/>
        </w:rPr>
        <w:t>8</w:t>
      </w:r>
      <w:r w:rsidRPr="00275A22">
        <w:rPr>
          <w:b/>
        </w:rPr>
        <w:t>º</w:t>
      </w:r>
      <w:r>
        <w:rPr>
          <w:b/>
        </w:rPr>
        <w:t xml:space="preserve"> </w:t>
      </w:r>
      <w:r>
        <w:t xml:space="preserve">Na execução de toda e qualquer edificação, bem como na reforma ou ampliação, os materiais utilizados deverão satisfazer as normas compatíveis com o seu uso na </w:t>
      </w:r>
      <w:r>
        <w:lastRenderedPageBreak/>
        <w:t>construção, atendendo ao que dispõe a ABNT (Associação Brasileira de Normas Técnicas) em relação a cada caso.</w:t>
      </w:r>
    </w:p>
    <w:p w:rsidR="00B8564A" w:rsidRDefault="00B8564A" w:rsidP="00275A22">
      <w:pPr>
        <w:spacing w:line="360" w:lineRule="auto"/>
        <w:ind w:firstLine="1418"/>
        <w:jc w:val="both"/>
      </w:pPr>
    </w:p>
    <w:p w:rsidR="00FC5EED" w:rsidRDefault="00B8564A" w:rsidP="00FC5EED">
      <w:pPr>
        <w:spacing w:line="360" w:lineRule="auto"/>
        <w:ind w:firstLine="1418"/>
        <w:jc w:val="both"/>
      </w:pPr>
      <w:r>
        <w:rPr>
          <w:b/>
        </w:rPr>
        <w:t>Art. 9</w:t>
      </w:r>
      <w:r w:rsidRPr="00275A22">
        <w:rPr>
          <w:b/>
        </w:rPr>
        <w:t>º</w:t>
      </w:r>
      <w:r>
        <w:rPr>
          <w:b/>
        </w:rPr>
        <w:t xml:space="preserve"> </w:t>
      </w:r>
      <w:r w:rsidR="00FC5EED">
        <w:t>As edificações deverão observar ainda:</w:t>
      </w:r>
    </w:p>
    <w:p w:rsidR="001347E2" w:rsidRDefault="001347E2" w:rsidP="00FC5EED">
      <w:pPr>
        <w:spacing w:line="360" w:lineRule="auto"/>
        <w:ind w:firstLine="1418"/>
        <w:jc w:val="both"/>
      </w:pPr>
    </w:p>
    <w:p w:rsidR="00FC5EED" w:rsidRDefault="00FC5EED" w:rsidP="00275A22">
      <w:pPr>
        <w:spacing w:line="360" w:lineRule="auto"/>
        <w:ind w:firstLine="1418"/>
        <w:jc w:val="both"/>
      </w:pPr>
      <w:r w:rsidRPr="003E4827">
        <w:rPr>
          <w:b/>
        </w:rPr>
        <w:t>I -</w:t>
      </w:r>
      <w:r>
        <w:t xml:space="preserve"> As rampas de acesso de pedestres;</w:t>
      </w:r>
    </w:p>
    <w:p w:rsidR="00FC5EED" w:rsidRDefault="00FC5EED" w:rsidP="00275A22">
      <w:pPr>
        <w:spacing w:line="360" w:lineRule="auto"/>
        <w:ind w:firstLine="1418"/>
        <w:jc w:val="both"/>
      </w:pPr>
      <w:r w:rsidRPr="003E4827">
        <w:rPr>
          <w:b/>
        </w:rPr>
        <w:t>II -</w:t>
      </w:r>
      <w:r>
        <w:t xml:space="preserve"> As varandas sacadas e áreas de serviço deverão </w:t>
      </w:r>
      <w:proofErr w:type="gramStart"/>
      <w:r>
        <w:t>obedecer as</w:t>
      </w:r>
      <w:proofErr w:type="gramEnd"/>
      <w:r>
        <w:t xml:space="preserve"> normas da ABNT;</w:t>
      </w:r>
    </w:p>
    <w:p w:rsidR="00FC5EED" w:rsidRDefault="00FC5EED" w:rsidP="00275A22">
      <w:pPr>
        <w:spacing w:line="360" w:lineRule="auto"/>
        <w:ind w:firstLine="1418"/>
        <w:jc w:val="both"/>
      </w:pPr>
      <w:r w:rsidRPr="003E4827">
        <w:rPr>
          <w:b/>
        </w:rPr>
        <w:t>III -</w:t>
      </w:r>
      <w:r>
        <w:t xml:space="preserve"> As aberturas </w:t>
      </w:r>
      <w:proofErr w:type="gramStart"/>
      <w:r>
        <w:t>destinadas  a</w:t>
      </w:r>
      <w:proofErr w:type="gramEnd"/>
      <w:r>
        <w:t xml:space="preserve"> ventilação ou condicionamento de ar mecânicos, não poderão estar no alinhamento de espaços de uso público ou de imóveis vizinhos.</w:t>
      </w:r>
    </w:p>
    <w:p w:rsidR="00FC5EED" w:rsidRDefault="00FC5EED" w:rsidP="00275A22">
      <w:pPr>
        <w:spacing w:line="360" w:lineRule="auto"/>
        <w:ind w:firstLine="1418"/>
        <w:jc w:val="both"/>
      </w:pPr>
      <w:r w:rsidRPr="003E4827">
        <w:rPr>
          <w:b/>
        </w:rPr>
        <w:t>IV</w:t>
      </w:r>
      <w:r>
        <w:t xml:space="preserve"> </w:t>
      </w:r>
      <w:r w:rsidRPr="003E4827">
        <w:rPr>
          <w:b/>
        </w:rPr>
        <w:t>-</w:t>
      </w:r>
      <w:r>
        <w:t xml:space="preserve"> Para reformas e ampliações, deverão ser respeitados os mesmos afastamentos exigidos para novas edificações.</w:t>
      </w:r>
    </w:p>
    <w:p w:rsidR="00FC5EED" w:rsidRDefault="00FC5EED" w:rsidP="00275A22">
      <w:pPr>
        <w:spacing w:line="360" w:lineRule="auto"/>
        <w:ind w:firstLine="1418"/>
        <w:jc w:val="both"/>
      </w:pPr>
    </w:p>
    <w:p w:rsidR="00FC5EED" w:rsidRDefault="00FC5EED" w:rsidP="00275A22">
      <w:pPr>
        <w:spacing w:line="360" w:lineRule="auto"/>
        <w:ind w:firstLine="1418"/>
        <w:jc w:val="both"/>
      </w:pPr>
      <w:r w:rsidRPr="00275A22">
        <w:rPr>
          <w:b/>
        </w:rPr>
        <w:t xml:space="preserve">Art. </w:t>
      </w:r>
      <w:r>
        <w:rPr>
          <w:b/>
        </w:rPr>
        <w:t xml:space="preserve">10 </w:t>
      </w:r>
      <w:r>
        <w:t>É proibida a execução de toda e qualquer edificação nas faixas previstas para o passeio, afastamento frontal mínimo, lateral ou de fundos. A altu</w:t>
      </w:r>
      <w:r w:rsidR="001347E2">
        <w:t>ra da edificação deve obedecer à</w:t>
      </w:r>
      <w:r>
        <w:t>s normas da ABNT.</w:t>
      </w:r>
    </w:p>
    <w:p w:rsidR="00FC5EED" w:rsidRDefault="00FC5EED" w:rsidP="00275A22">
      <w:pPr>
        <w:spacing w:line="360" w:lineRule="auto"/>
        <w:ind w:firstLine="1418"/>
        <w:jc w:val="both"/>
      </w:pPr>
    </w:p>
    <w:p w:rsidR="00FC5EED" w:rsidRDefault="00FC5EED" w:rsidP="00275A22">
      <w:pPr>
        <w:spacing w:line="360" w:lineRule="auto"/>
        <w:ind w:firstLine="1418"/>
        <w:jc w:val="both"/>
      </w:pPr>
      <w:r>
        <w:rPr>
          <w:b/>
        </w:rPr>
        <w:t xml:space="preserve">Art. 11 </w:t>
      </w:r>
      <w:r>
        <w:t>Nenhuma construção poderá impedir o escoamento das águas pluviais, sendo obrigatória a canalização e se necessário, a servidão que permita o natural escoamento das águas.</w:t>
      </w:r>
    </w:p>
    <w:p w:rsidR="00FC5EED" w:rsidRDefault="00FC5EED" w:rsidP="00275A22">
      <w:pPr>
        <w:spacing w:line="360" w:lineRule="auto"/>
        <w:ind w:firstLine="1418"/>
        <w:jc w:val="both"/>
      </w:pPr>
    </w:p>
    <w:p w:rsidR="00FC5EED" w:rsidRDefault="00FC5EED" w:rsidP="00275A22">
      <w:pPr>
        <w:spacing w:line="360" w:lineRule="auto"/>
        <w:ind w:firstLine="1418"/>
        <w:jc w:val="both"/>
      </w:pPr>
      <w:r w:rsidRPr="00F915DC">
        <w:rPr>
          <w:b/>
        </w:rPr>
        <w:t>Parágrafo único:</w:t>
      </w:r>
      <w:r>
        <w:t xml:space="preserve"> É proibida a construção de pavimento em balanço, marquise, sacadas ou varandas</w:t>
      </w:r>
      <w:r w:rsidR="00F915DC">
        <w:t xml:space="preserve"> sobre o passeio ou afastamentos.</w:t>
      </w:r>
    </w:p>
    <w:p w:rsidR="00F915DC" w:rsidRDefault="00F915DC" w:rsidP="00275A22">
      <w:pPr>
        <w:spacing w:line="360" w:lineRule="auto"/>
        <w:ind w:firstLine="1418"/>
        <w:jc w:val="both"/>
      </w:pPr>
    </w:p>
    <w:p w:rsidR="00F915DC" w:rsidRDefault="00F915DC" w:rsidP="00275A22">
      <w:pPr>
        <w:spacing w:line="360" w:lineRule="auto"/>
        <w:ind w:firstLine="1418"/>
        <w:jc w:val="both"/>
      </w:pPr>
      <w:r>
        <w:rPr>
          <w:b/>
        </w:rPr>
        <w:t xml:space="preserve">Art. 12 </w:t>
      </w:r>
      <w:r>
        <w:t>Para execução de toda e qualquer construção, reforma ou demolição, junto a frente do lote será obrigatória a colocação d</w:t>
      </w:r>
      <w:r w:rsidR="001347E2">
        <w:t xml:space="preserve">e tapume e demais dispositivos </w:t>
      </w:r>
      <w:r>
        <w:t>de segurança, conforme normais municipais.</w:t>
      </w:r>
    </w:p>
    <w:p w:rsidR="00F915DC" w:rsidRDefault="00F915DC" w:rsidP="00275A22">
      <w:pPr>
        <w:spacing w:line="360" w:lineRule="auto"/>
        <w:ind w:firstLine="1418"/>
        <w:jc w:val="both"/>
      </w:pPr>
    </w:p>
    <w:p w:rsidR="00F915DC" w:rsidRDefault="00F915DC" w:rsidP="00275A22">
      <w:pPr>
        <w:spacing w:line="360" w:lineRule="auto"/>
        <w:ind w:firstLine="1418"/>
        <w:jc w:val="both"/>
      </w:pPr>
      <w:r>
        <w:rPr>
          <w:b/>
        </w:rPr>
        <w:lastRenderedPageBreak/>
        <w:t xml:space="preserve">Art. 13 </w:t>
      </w:r>
      <w:r>
        <w:t>É obrigatória a construção de fossa séptica, filtro anaeróbio ou sistema equivalente de tratamento de esgoto.</w:t>
      </w:r>
    </w:p>
    <w:p w:rsidR="00F915DC" w:rsidRDefault="00F915DC" w:rsidP="00275A22">
      <w:pPr>
        <w:spacing w:line="360" w:lineRule="auto"/>
        <w:ind w:firstLine="1418"/>
        <w:jc w:val="both"/>
      </w:pPr>
    </w:p>
    <w:p w:rsidR="00F915DC" w:rsidRDefault="00F915DC" w:rsidP="00275A22">
      <w:pPr>
        <w:spacing w:line="360" w:lineRule="auto"/>
        <w:ind w:firstLine="1418"/>
        <w:jc w:val="both"/>
      </w:pPr>
      <w:r>
        <w:rPr>
          <w:b/>
        </w:rPr>
        <w:t xml:space="preserve">Art. 14 </w:t>
      </w:r>
      <w:r>
        <w:t>As vias de loteamento deverão articular-se com as vias adjacentes oficiais, existentes ou projetadas e harmonizar-se com a topografia local.</w:t>
      </w:r>
    </w:p>
    <w:p w:rsidR="00F915DC" w:rsidRDefault="00F915DC" w:rsidP="00275A22">
      <w:pPr>
        <w:spacing w:line="360" w:lineRule="auto"/>
        <w:ind w:firstLine="1418"/>
        <w:jc w:val="both"/>
      </w:pPr>
    </w:p>
    <w:p w:rsidR="00F915DC" w:rsidRDefault="00F915DC" w:rsidP="00275A22">
      <w:pPr>
        <w:spacing w:line="360" w:lineRule="auto"/>
        <w:ind w:firstLine="1418"/>
        <w:jc w:val="both"/>
      </w:pPr>
      <w:r>
        <w:rPr>
          <w:b/>
        </w:rPr>
        <w:t xml:space="preserve">Art. 15 </w:t>
      </w:r>
      <w:r>
        <w:t>Consideram-se comunitários ou de uso comum os equipamentos públicos de educação, cultura, saúde, lazer e similares.</w:t>
      </w:r>
    </w:p>
    <w:p w:rsidR="00F915DC" w:rsidRDefault="00F915DC" w:rsidP="00275A22">
      <w:pPr>
        <w:spacing w:line="360" w:lineRule="auto"/>
        <w:ind w:firstLine="1418"/>
        <w:jc w:val="both"/>
      </w:pPr>
    </w:p>
    <w:p w:rsidR="00F915DC" w:rsidRDefault="00F915DC" w:rsidP="00275A22">
      <w:pPr>
        <w:spacing w:line="360" w:lineRule="auto"/>
        <w:ind w:firstLine="1418"/>
        <w:jc w:val="both"/>
      </w:pPr>
      <w:r w:rsidRPr="00F915DC">
        <w:rPr>
          <w:b/>
        </w:rPr>
        <w:t>Parágrafo único:</w:t>
      </w:r>
      <w:r>
        <w:rPr>
          <w:b/>
        </w:rPr>
        <w:t xml:space="preserve"> </w:t>
      </w:r>
      <w:r>
        <w:t>Consideram-se urbanos os equipamentos públicos de abastecimento de água, serviços de esgotos, energia elétrica, coletas de águas pluviais, rede telefônica e gás canalizado.</w:t>
      </w:r>
    </w:p>
    <w:p w:rsidR="003E4827" w:rsidRDefault="003E4827" w:rsidP="00275A22">
      <w:pPr>
        <w:spacing w:line="360" w:lineRule="auto"/>
        <w:ind w:firstLine="1418"/>
        <w:jc w:val="both"/>
      </w:pPr>
    </w:p>
    <w:p w:rsidR="00F915DC" w:rsidRDefault="00F915DC" w:rsidP="00275A22">
      <w:pPr>
        <w:spacing w:line="360" w:lineRule="auto"/>
        <w:ind w:firstLine="1418"/>
        <w:jc w:val="both"/>
      </w:pPr>
      <w:r>
        <w:rPr>
          <w:b/>
        </w:rPr>
        <w:t xml:space="preserve">Art. 16 </w:t>
      </w:r>
      <w:r>
        <w:t>Além do disposto na presente lei aplica-se o disposto na Lei Federal n. 6.766/1979 e legisl</w:t>
      </w:r>
      <w:r w:rsidR="003E4827">
        <w:t>ações correlatas, podendo a Administração Pública regulamentar os casos omissos via Decreto Municipal.</w:t>
      </w:r>
    </w:p>
    <w:p w:rsidR="00F915DC" w:rsidRDefault="00F915DC" w:rsidP="00275A22">
      <w:pPr>
        <w:spacing w:line="360" w:lineRule="auto"/>
        <w:ind w:firstLine="1418"/>
        <w:jc w:val="both"/>
      </w:pPr>
    </w:p>
    <w:p w:rsidR="00F915DC" w:rsidRPr="00F915DC" w:rsidRDefault="00F915DC" w:rsidP="00F915DC">
      <w:pPr>
        <w:ind w:firstLine="1418"/>
        <w:jc w:val="both"/>
      </w:pPr>
      <w:r>
        <w:rPr>
          <w:b/>
        </w:rPr>
        <w:t xml:space="preserve">Art. 17 </w:t>
      </w:r>
      <w:r>
        <w:t>Es</w:t>
      </w:r>
      <w:r w:rsidR="00A213E6">
        <w:t>t</w:t>
      </w:r>
      <w:r>
        <w:t>a lei entr</w:t>
      </w:r>
      <w:r w:rsidR="003E4827">
        <w:t>a</w:t>
      </w:r>
      <w:r>
        <w:t xml:space="preserve"> em vigor na data de sua publicação, revogando as disposições em contrário,</w:t>
      </w:r>
    </w:p>
    <w:p w:rsidR="00F915DC" w:rsidRPr="00F915DC" w:rsidRDefault="00F915DC" w:rsidP="00275A22">
      <w:pPr>
        <w:spacing w:line="360" w:lineRule="auto"/>
        <w:ind w:firstLine="1418"/>
        <w:jc w:val="both"/>
      </w:pPr>
    </w:p>
    <w:p w:rsidR="005718B3" w:rsidRDefault="005718B3" w:rsidP="00275A22">
      <w:pPr>
        <w:spacing w:line="360" w:lineRule="auto"/>
        <w:ind w:firstLine="1418"/>
      </w:pPr>
    </w:p>
    <w:p w:rsidR="00917201" w:rsidRPr="00AA4614" w:rsidRDefault="00917201" w:rsidP="00275A22">
      <w:pPr>
        <w:spacing w:line="360" w:lineRule="auto"/>
        <w:ind w:firstLine="1418"/>
      </w:pPr>
      <w:proofErr w:type="spellStart"/>
      <w:r w:rsidRPr="00AA4614">
        <w:t>Figueirópolis</w:t>
      </w:r>
      <w:proofErr w:type="spellEnd"/>
      <w:r w:rsidRPr="00AA4614">
        <w:t xml:space="preserve"> d´Oeste-MT, </w:t>
      </w:r>
      <w:r w:rsidR="003E184C">
        <w:t>20 de fevereiro de 2026</w:t>
      </w:r>
      <w:r w:rsidRPr="00AA4614">
        <w:t>.</w:t>
      </w:r>
    </w:p>
    <w:p w:rsidR="00917201" w:rsidRPr="00AA4614" w:rsidRDefault="00917201" w:rsidP="00275A22">
      <w:pPr>
        <w:spacing w:line="360" w:lineRule="auto"/>
        <w:ind w:firstLine="709"/>
        <w:jc w:val="both"/>
      </w:pPr>
    </w:p>
    <w:p w:rsidR="00917201" w:rsidRPr="00AA4614" w:rsidRDefault="00917201" w:rsidP="00275A22">
      <w:pPr>
        <w:spacing w:line="360" w:lineRule="auto"/>
        <w:ind w:firstLine="709"/>
        <w:jc w:val="both"/>
      </w:pPr>
    </w:p>
    <w:p w:rsidR="00917201" w:rsidRPr="00AA4614" w:rsidRDefault="003E184C" w:rsidP="00B12E59">
      <w:pPr>
        <w:jc w:val="center"/>
        <w:rPr>
          <w:b/>
        </w:rPr>
      </w:pPr>
      <w:r>
        <w:rPr>
          <w:b/>
        </w:rPr>
        <w:t>Ademir Felício Garcia</w:t>
      </w:r>
      <w:bookmarkStart w:id="0" w:name="_GoBack"/>
      <w:bookmarkEnd w:id="0"/>
    </w:p>
    <w:p w:rsidR="00917201" w:rsidRPr="00AA4614" w:rsidRDefault="00917201" w:rsidP="00B12E59">
      <w:pPr>
        <w:jc w:val="center"/>
        <w:rPr>
          <w:b/>
        </w:rPr>
      </w:pPr>
      <w:r w:rsidRPr="00AA4614">
        <w:rPr>
          <w:b/>
        </w:rPr>
        <w:t xml:space="preserve">Prefeito Municipal </w:t>
      </w:r>
    </w:p>
    <w:p w:rsidR="00AA4614" w:rsidRPr="00AA4614" w:rsidRDefault="00AA4614" w:rsidP="00275A22">
      <w:pPr>
        <w:spacing w:line="360" w:lineRule="auto"/>
        <w:ind w:left="1134"/>
        <w:jc w:val="both"/>
        <w:rPr>
          <w:b/>
        </w:rPr>
      </w:pPr>
    </w:p>
    <w:p w:rsidR="00AA4614" w:rsidRPr="00AA4614" w:rsidRDefault="00AA4614" w:rsidP="00275A22">
      <w:pPr>
        <w:spacing w:line="360" w:lineRule="auto"/>
        <w:ind w:left="1134"/>
        <w:jc w:val="both"/>
        <w:rPr>
          <w:b/>
        </w:rPr>
      </w:pPr>
    </w:p>
    <w:sectPr w:rsidR="00AA4614" w:rsidRPr="00AA4614" w:rsidSect="003165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674" w:right="1133" w:bottom="1417" w:left="1701" w:header="284" w:footer="4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3C84" w:rsidRDefault="00D63C84" w:rsidP="00732E4E">
      <w:r>
        <w:separator/>
      </w:r>
    </w:p>
  </w:endnote>
  <w:endnote w:type="continuationSeparator" w:id="0">
    <w:p w:rsidR="00D63C84" w:rsidRDefault="00D63C84" w:rsidP="00732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Playbill">
    <w:panose1 w:val="040506030A0602020202"/>
    <w:charset w:val="00"/>
    <w:family w:val="decorative"/>
    <w:pitch w:val="variable"/>
    <w:sig w:usb0="00000003" w:usb1="00000000" w:usb2="00000000" w:usb3="00000000" w:csb0="00000001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haroni">
    <w:charset w:val="00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5DC" w:rsidRDefault="00F915DC" w:rsidP="003165D8">
    <w:pPr>
      <w:pStyle w:val="Rodap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5DC" w:rsidRPr="005F085C" w:rsidRDefault="00F915DC" w:rsidP="005F085C">
    <w:pPr>
      <w:pStyle w:val="Rodap"/>
      <w:tabs>
        <w:tab w:val="clear" w:pos="8504"/>
        <w:tab w:val="right" w:pos="9072"/>
      </w:tabs>
      <w:ind w:left="-1134"/>
      <w:jc w:val="center"/>
      <w:rPr>
        <w:rFonts w:asciiTheme="minorHAnsi" w:hAnsiTheme="minorHAnsi" w:cstheme="minorHAnsi"/>
        <w:b/>
        <w:szCs w:val="20"/>
      </w:rPr>
    </w:pPr>
    <w:r w:rsidRPr="005F085C">
      <w:rPr>
        <w:rFonts w:asciiTheme="minorHAnsi" w:hAnsiTheme="minorHAnsi" w:cstheme="minorHAnsi"/>
        <w:b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29FD3E4" wp14:editId="38909CC2">
              <wp:simplePos x="0" y="0"/>
              <wp:positionH relativeFrom="column">
                <wp:posOffset>-668655</wp:posOffset>
              </wp:positionH>
              <wp:positionV relativeFrom="paragraph">
                <wp:posOffset>-59690</wp:posOffset>
              </wp:positionV>
              <wp:extent cx="6470650" cy="10795"/>
              <wp:effectExtent l="0" t="19050" r="44450" b="46355"/>
              <wp:wrapNone/>
              <wp:docPr id="7" name="Conector re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70650" cy="10795"/>
                      </a:xfrm>
                      <a:prstGeom prst="line">
                        <a:avLst/>
                      </a:prstGeom>
                      <a:ln w="57150">
                        <a:solidFill>
                          <a:srgbClr val="FFFF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50AA2FA" id="Conector reto 7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65pt,-4.7pt" to="456.85pt,-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" strokecolor="yellow" strokeweight="4.5pt"/>
          </w:pict>
        </mc:Fallback>
      </mc:AlternateContent>
    </w:r>
    <w:r w:rsidRPr="005F085C">
      <w:rPr>
        <w:rFonts w:asciiTheme="minorHAnsi" w:hAnsiTheme="minorHAnsi" w:cstheme="minorHAnsi"/>
        <w:b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EDA8A88" wp14:editId="410144E5">
              <wp:simplePos x="0" y="0"/>
              <wp:positionH relativeFrom="column">
                <wp:posOffset>-669925</wp:posOffset>
              </wp:positionH>
              <wp:positionV relativeFrom="paragraph">
                <wp:posOffset>-105039</wp:posOffset>
              </wp:positionV>
              <wp:extent cx="6470650" cy="0"/>
              <wp:effectExtent l="0" t="19050" r="44450" b="381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7065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B4C079E" id="Conector reto 6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75pt,-8.25pt" to="456.75pt,-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" strokecolor="#002060" strokeweight="4.5pt"/>
          </w:pict>
        </mc:Fallback>
      </mc:AlternateContent>
    </w:r>
    <w:r w:rsidRPr="005F085C">
      <w:rPr>
        <w:rFonts w:asciiTheme="minorHAnsi" w:hAnsiTheme="minorHAnsi" w:cstheme="minorHAnsi"/>
        <w:b/>
        <w:sz w:val="24"/>
        <w:szCs w:val="24"/>
      </w:rPr>
      <w:t>Rua</w:t>
    </w:r>
    <w:r w:rsidRPr="005F085C">
      <w:rPr>
        <w:rFonts w:asciiTheme="minorHAnsi" w:hAnsiTheme="minorHAnsi" w:cstheme="minorHAnsi"/>
        <w:b/>
        <w:szCs w:val="20"/>
      </w:rPr>
      <w:t xml:space="preserve"> santa Catarina, 146 –CEP 78290-000 – Figueirópolis D’Oeste – MT </w:t>
    </w:r>
  </w:p>
  <w:p w:rsidR="00F915DC" w:rsidRPr="005F085C" w:rsidRDefault="00F915DC" w:rsidP="007C7264">
    <w:pPr>
      <w:pStyle w:val="Rodap"/>
      <w:tabs>
        <w:tab w:val="clear" w:pos="4252"/>
        <w:tab w:val="clear" w:pos="8504"/>
      </w:tabs>
      <w:ind w:left="-993"/>
      <w:jc w:val="center"/>
      <w:rPr>
        <w:rFonts w:asciiTheme="minorHAnsi" w:hAnsiTheme="minorHAnsi" w:cstheme="minorHAnsi"/>
        <w:b/>
        <w:szCs w:val="20"/>
        <w:lang w:val="en-US"/>
      </w:rPr>
    </w:pPr>
    <w:proofErr w:type="spellStart"/>
    <w:r w:rsidRPr="005F085C">
      <w:rPr>
        <w:rFonts w:asciiTheme="minorHAnsi" w:hAnsiTheme="minorHAnsi" w:cstheme="minorHAnsi"/>
        <w:b/>
        <w:szCs w:val="20"/>
        <w:lang w:val="en-US"/>
      </w:rPr>
      <w:t>Telefone</w:t>
    </w:r>
    <w:proofErr w:type="spellEnd"/>
    <w:r w:rsidRPr="005F085C">
      <w:rPr>
        <w:rFonts w:asciiTheme="minorHAnsi" w:hAnsiTheme="minorHAnsi" w:cstheme="minorHAnsi"/>
        <w:b/>
        <w:szCs w:val="20"/>
        <w:lang w:val="en-US"/>
      </w:rPr>
      <w:t xml:space="preserve">: +55 (65) 3235-1595 – Fax +55 (65) 3235-1586 | </w:t>
    </w:r>
    <w:hyperlink r:id="rId1" w:history="1">
      <w:r w:rsidRPr="005F085C">
        <w:rPr>
          <w:rStyle w:val="Hyperlink"/>
          <w:rFonts w:asciiTheme="minorHAnsi" w:hAnsiTheme="minorHAnsi" w:cstheme="minorHAnsi"/>
          <w:b/>
          <w:szCs w:val="20"/>
          <w:lang w:val="en-US"/>
        </w:rPr>
        <w:t>prefigue@figueiropolisdoeste.mt.gov.br</w:t>
      </w:r>
    </w:hyperlink>
    <w:r w:rsidRPr="005F085C">
      <w:rPr>
        <w:rFonts w:asciiTheme="minorHAnsi" w:hAnsiTheme="minorHAnsi" w:cstheme="minorHAnsi"/>
        <w:b/>
        <w:szCs w:val="20"/>
        <w:lang w:val="en-US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5DC" w:rsidRDefault="00F915D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3C84" w:rsidRDefault="00D63C84" w:rsidP="00732E4E">
      <w:r>
        <w:separator/>
      </w:r>
    </w:p>
  </w:footnote>
  <w:footnote w:type="continuationSeparator" w:id="0">
    <w:p w:rsidR="00D63C84" w:rsidRDefault="00D63C84" w:rsidP="00732E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5DC" w:rsidRDefault="00F915D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5DC" w:rsidRDefault="00F915DC" w:rsidP="00614B7D">
    <w:pPr>
      <w:pStyle w:val="Cabealho"/>
      <w:tabs>
        <w:tab w:val="clear" w:pos="4252"/>
        <w:tab w:val="clear" w:pos="8504"/>
      </w:tabs>
      <w:ind w:left="1416" w:firstLine="708"/>
      <w:rPr>
        <w:rFonts w:ascii="Playbill" w:hAnsi="Playbill" w:cs="Andalus"/>
        <w:color w:val="002060"/>
        <w:sz w:val="36"/>
        <w:szCs w:val="36"/>
      </w:rPr>
    </w:pPr>
    <w:r>
      <w:rPr>
        <w:rFonts w:ascii="Playbill" w:hAnsi="Playbill" w:cs="Andalus"/>
        <w:noProof/>
        <w:color w:val="002060"/>
        <w:sz w:val="36"/>
        <w:szCs w:val="36"/>
        <w:lang w:eastAsia="pt-BR"/>
      </w:rPr>
      <w:drawing>
        <wp:anchor distT="0" distB="0" distL="114300" distR="114300" simplePos="0" relativeHeight="251661312" behindDoc="1" locked="0" layoutInCell="1" allowOverlap="1" wp14:anchorId="62D7F091" wp14:editId="1134D36E">
          <wp:simplePos x="0" y="0"/>
          <wp:positionH relativeFrom="column">
            <wp:posOffset>2124075</wp:posOffset>
          </wp:positionH>
          <wp:positionV relativeFrom="paragraph">
            <wp:posOffset>-38718</wp:posOffset>
          </wp:positionV>
          <wp:extent cx="1201420" cy="1201420"/>
          <wp:effectExtent l="0" t="0" r="0" b="0"/>
          <wp:wrapSquare wrapText="bothSides"/>
          <wp:docPr id="5" name="Imagem 5" descr="Descrição: C:\Users\CONTRO~1\AppData\Local\Temp\brasao_figueiropolis_doeste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C:\Users\CONTRO~1\AppData\Local\Temp\brasao_figueiropolis_doeste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22" t="8315" r="10135" b="5251"/>
                  <a:stretch>
                    <a:fillRect/>
                  </a:stretch>
                </pic:blipFill>
                <pic:spPr bwMode="auto">
                  <a:xfrm>
                    <a:off x="0" y="0"/>
                    <a:ext cx="1201420" cy="120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915DC" w:rsidRDefault="00F915DC" w:rsidP="00614B7D">
    <w:pPr>
      <w:pStyle w:val="Cabealho"/>
      <w:tabs>
        <w:tab w:val="clear" w:pos="4252"/>
        <w:tab w:val="clear" w:pos="8504"/>
      </w:tabs>
      <w:ind w:left="1416" w:firstLine="708"/>
      <w:jc w:val="center"/>
      <w:rPr>
        <w:rFonts w:ascii="Playbill" w:hAnsi="Playbill" w:cs="Andalus"/>
        <w:color w:val="002060"/>
        <w:sz w:val="36"/>
        <w:szCs w:val="36"/>
      </w:rPr>
    </w:pPr>
  </w:p>
  <w:p w:rsidR="00F915DC" w:rsidRDefault="00F915DC" w:rsidP="00614B7D">
    <w:pPr>
      <w:pStyle w:val="Cabealho"/>
      <w:tabs>
        <w:tab w:val="clear" w:pos="4252"/>
        <w:tab w:val="clear" w:pos="8504"/>
      </w:tabs>
      <w:ind w:left="1416" w:firstLine="708"/>
      <w:rPr>
        <w:rFonts w:ascii="Playbill" w:hAnsi="Playbill" w:cs="Andalus"/>
        <w:color w:val="002060"/>
        <w:sz w:val="36"/>
        <w:szCs w:val="36"/>
      </w:rPr>
    </w:pPr>
  </w:p>
  <w:p w:rsidR="00F915DC" w:rsidRDefault="00F915DC" w:rsidP="00614B7D">
    <w:pPr>
      <w:pStyle w:val="Cabealho"/>
      <w:tabs>
        <w:tab w:val="clear" w:pos="4252"/>
        <w:tab w:val="clear" w:pos="8504"/>
      </w:tabs>
      <w:ind w:left="1416" w:firstLine="708"/>
      <w:rPr>
        <w:rFonts w:ascii="Playbill" w:hAnsi="Playbill" w:cs="Andalus"/>
        <w:color w:val="002060"/>
        <w:sz w:val="36"/>
        <w:szCs w:val="36"/>
      </w:rPr>
    </w:pPr>
  </w:p>
  <w:p w:rsidR="00F915DC" w:rsidRDefault="00F915DC" w:rsidP="00614B7D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32"/>
        <w:szCs w:val="32"/>
      </w:rPr>
    </w:pPr>
  </w:p>
  <w:p w:rsidR="00F915DC" w:rsidRPr="00A107AC" w:rsidRDefault="00F915DC" w:rsidP="00614B7D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32"/>
        <w:szCs w:val="32"/>
      </w:rPr>
    </w:pPr>
    <w:r w:rsidRPr="00A107AC">
      <w:rPr>
        <w:rFonts w:ascii="Bernard MT Condensed" w:hAnsi="Bernard MT Condensed" w:cs="Aharoni"/>
        <w:color w:val="002060"/>
        <w:sz w:val="32"/>
        <w:szCs w:val="32"/>
      </w:rPr>
      <w:t>ESTADO DE MATO GROSSO</w:t>
    </w:r>
  </w:p>
  <w:p w:rsidR="00F915DC" w:rsidRDefault="00F915DC" w:rsidP="00614B7D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16"/>
        <w:szCs w:val="16"/>
      </w:rPr>
    </w:pPr>
    <w:r w:rsidRPr="00A107AC">
      <w:rPr>
        <w:rFonts w:ascii="Bernard MT Condensed" w:hAnsi="Bernard MT Condensed" w:cs="Aharoni"/>
        <w:color w:val="002060"/>
        <w:sz w:val="40"/>
        <w:szCs w:val="40"/>
      </w:rPr>
      <w:t>PREFEITURA MUNICIPAL DE FIGUEIRÓPOLIS D’OESTE</w:t>
    </w:r>
  </w:p>
  <w:p w:rsidR="00F915DC" w:rsidRPr="00614B7D" w:rsidRDefault="00F915DC" w:rsidP="003165D8">
    <w:pPr>
      <w:pStyle w:val="Cabealho"/>
      <w:spacing w:before="120"/>
      <w:jc w:val="center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5DC" w:rsidRDefault="00F915D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91A"/>
    <w:rsid w:val="0001389A"/>
    <w:rsid w:val="0002118C"/>
    <w:rsid w:val="00045A91"/>
    <w:rsid w:val="00081203"/>
    <w:rsid w:val="000866D1"/>
    <w:rsid w:val="00090150"/>
    <w:rsid w:val="000A7036"/>
    <w:rsid w:val="000B1CC7"/>
    <w:rsid w:val="000B212A"/>
    <w:rsid w:val="000B65E3"/>
    <w:rsid w:val="000E4DA2"/>
    <w:rsid w:val="000F5EA7"/>
    <w:rsid w:val="001021E6"/>
    <w:rsid w:val="001031A8"/>
    <w:rsid w:val="0010428D"/>
    <w:rsid w:val="00127106"/>
    <w:rsid w:val="001347E2"/>
    <w:rsid w:val="00161452"/>
    <w:rsid w:val="0016253C"/>
    <w:rsid w:val="0017432B"/>
    <w:rsid w:val="0017476E"/>
    <w:rsid w:val="00180BD3"/>
    <w:rsid w:val="001A24F5"/>
    <w:rsid w:val="001C4C04"/>
    <w:rsid w:val="001D0789"/>
    <w:rsid w:val="001E23EE"/>
    <w:rsid w:val="001E6D8F"/>
    <w:rsid w:val="001F2C79"/>
    <w:rsid w:val="001F3478"/>
    <w:rsid w:val="001F4F83"/>
    <w:rsid w:val="001F7A6B"/>
    <w:rsid w:val="00200734"/>
    <w:rsid w:val="00203322"/>
    <w:rsid w:val="002038CF"/>
    <w:rsid w:val="0020461C"/>
    <w:rsid w:val="002254DD"/>
    <w:rsid w:val="00250446"/>
    <w:rsid w:val="00255420"/>
    <w:rsid w:val="00262579"/>
    <w:rsid w:val="0027034C"/>
    <w:rsid w:val="00275A22"/>
    <w:rsid w:val="00283C2A"/>
    <w:rsid w:val="00290535"/>
    <w:rsid w:val="00293B4A"/>
    <w:rsid w:val="002A1480"/>
    <w:rsid w:val="002C42AB"/>
    <w:rsid w:val="002F2D75"/>
    <w:rsid w:val="002F47E0"/>
    <w:rsid w:val="002F48CC"/>
    <w:rsid w:val="0030318F"/>
    <w:rsid w:val="003109DB"/>
    <w:rsid w:val="00315E89"/>
    <w:rsid w:val="003165D8"/>
    <w:rsid w:val="00327C6F"/>
    <w:rsid w:val="003351FA"/>
    <w:rsid w:val="003501CC"/>
    <w:rsid w:val="00355F69"/>
    <w:rsid w:val="00373F01"/>
    <w:rsid w:val="00376947"/>
    <w:rsid w:val="0038181C"/>
    <w:rsid w:val="00390EF6"/>
    <w:rsid w:val="003A185E"/>
    <w:rsid w:val="003A2CA2"/>
    <w:rsid w:val="003C49F0"/>
    <w:rsid w:val="003D470A"/>
    <w:rsid w:val="003E1305"/>
    <w:rsid w:val="003E184C"/>
    <w:rsid w:val="003E4827"/>
    <w:rsid w:val="00406D02"/>
    <w:rsid w:val="004345C1"/>
    <w:rsid w:val="004432CF"/>
    <w:rsid w:val="004444DC"/>
    <w:rsid w:val="0044652A"/>
    <w:rsid w:val="00467239"/>
    <w:rsid w:val="00473BC1"/>
    <w:rsid w:val="004805C4"/>
    <w:rsid w:val="00487A1A"/>
    <w:rsid w:val="00495F81"/>
    <w:rsid w:val="004B40A0"/>
    <w:rsid w:val="004C2E1C"/>
    <w:rsid w:val="004D5C68"/>
    <w:rsid w:val="004E39E9"/>
    <w:rsid w:val="004F3189"/>
    <w:rsid w:val="005032F3"/>
    <w:rsid w:val="00505E5B"/>
    <w:rsid w:val="00506638"/>
    <w:rsid w:val="00506E22"/>
    <w:rsid w:val="005166C6"/>
    <w:rsid w:val="00521A41"/>
    <w:rsid w:val="0052207F"/>
    <w:rsid w:val="00526099"/>
    <w:rsid w:val="00527001"/>
    <w:rsid w:val="00545C03"/>
    <w:rsid w:val="00553417"/>
    <w:rsid w:val="005657DC"/>
    <w:rsid w:val="0056703A"/>
    <w:rsid w:val="0056766E"/>
    <w:rsid w:val="005718B3"/>
    <w:rsid w:val="00571F55"/>
    <w:rsid w:val="0059585B"/>
    <w:rsid w:val="005B1F6F"/>
    <w:rsid w:val="005B4A74"/>
    <w:rsid w:val="005C676F"/>
    <w:rsid w:val="005C7C13"/>
    <w:rsid w:val="005D3480"/>
    <w:rsid w:val="005F085C"/>
    <w:rsid w:val="005F71ED"/>
    <w:rsid w:val="006005F0"/>
    <w:rsid w:val="00614B7D"/>
    <w:rsid w:val="00632EB7"/>
    <w:rsid w:val="0064296C"/>
    <w:rsid w:val="00643929"/>
    <w:rsid w:val="006459C3"/>
    <w:rsid w:val="00646806"/>
    <w:rsid w:val="00653D4B"/>
    <w:rsid w:val="00656479"/>
    <w:rsid w:val="00665C1E"/>
    <w:rsid w:val="006821D5"/>
    <w:rsid w:val="00682CE6"/>
    <w:rsid w:val="00684C93"/>
    <w:rsid w:val="00694E79"/>
    <w:rsid w:val="00696B5A"/>
    <w:rsid w:val="006A1763"/>
    <w:rsid w:val="006A7CA1"/>
    <w:rsid w:val="006D3AFD"/>
    <w:rsid w:val="006D44DF"/>
    <w:rsid w:val="006E5AFF"/>
    <w:rsid w:val="006E69C5"/>
    <w:rsid w:val="00706C0D"/>
    <w:rsid w:val="00731194"/>
    <w:rsid w:val="00732E4E"/>
    <w:rsid w:val="00734EFE"/>
    <w:rsid w:val="00747C18"/>
    <w:rsid w:val="007505A1"/>
    <w:rsid w:val="0075728F"/>
    <w:rsid w:val="00770986"/>
    <w:rsid w:val="00781BF4"/>
    <w:rsid w:val="00796B31"/>
    <w:rsid w:val="007A0507"/>
    <w:rsid w:val="007C13C2"/>
    <w:rsid w:val="007C7264"/>
    <w:rsid w:val="007E06CC"/>
    <w:rsid w:val="007E31F6"/>
    <w:rsid w:val="007F308D"/>
    <w:rsid w:val="008070B2"/>
    <w:rsid w:val="008127F5"/>
    <w:rsid w:val="0081368A"/>
    <w:rsid w:val="00817479"/>
    <w:rsid w:val="0082514C"/>
    <w:rsid w:val="00834050"/>
    <w:rsid w:val="00861798"/>
    <w:rsid w:val="00862514"/>
    <w:rsid w:val="0087184E"/>
    <w:rsid w:val="00876F11"/>
    <w:rsid w:val="00877E23"/>
    <w:rsid w:val="008B2EF5"/>
    <w:rsid w:val="008B6C4C"/>
    <w:rsid w:val="008D3F44"/>
    <w:rsid w:val="008F388D"/>
    <w:rsid w:val="009059F7"/>
    <w:rsid w:val="00917201"/>
    <w:rsid w:val="0093073C"/>
    <w:rsid w:val="009529DC"/>
    <w:rsid w:val="00963E4D"/>
    <w:rsid w:val="00965338"/>
    <w:rsid w:val="00976297"/>
    <w:rsid w:val="0098008A"/>
    <w:rsid w:val="009B0293"/>
    <w:rsid w:val="009B1698"/>
    <w:rsid w:val="009D4C94"/>
    <w:rsid w:val="009E1B73"/>
    <w:rsid w:val="00A144C2"/>
    <w:rsid w:val="00A15703"/>
    <w:rsid w:val="00A213E6"/>
    <w:rsid w:val="00A34921"/>
    <w:rsid w:val="00A41FFA"/>
    <w:rsid w:val="00A46EB8"/>
    <w:rsid w:val="00A518BF"/>
    <w:rsid w:val="00A60A79"/>
    <w:rsid w:val="00A71A2D"/>
    <w:rsid w:val="00A75039"/>
    <w:rsid w:val="00A8615F"/>
    <w:rsid w:val="00A91A0A"/>
    <w:rsid w:val="00AA2ADB"/>
    <w:rsid w:val="00AA4614"/>
    <w:rsid w:val="00AB3767"/>
    <w:rsid w:val="00AC14ED"/>
    <w:rsid w:val="00AC7180"/>
    <w:rsid w:val="00AF4AE9"/>
    <w:rsid w:val="00B00C97"/>
    <w:rsid w:val="00B01C29"/>
    <w:rsid w:val="00B07DD2"/>
    <w:rsid w:val="00B10E62"/>
    <w:rsid w:val="00B12E59"/>
    <w:rsid w:val="00B15F8E"/>
    <w:rsid w:val="00B179B1"/>
    <w:rsid w:val="00B42131"/>
    <w:rsid w:val="00B433B7"/>
    <w:rsid w:val="00B44F77"/>
    <w:rsid w:val="00B57C5A"/>
    <w:rsid w:val="00B8564A"/>
    <w:rsid w:val="00B96549"/>
    <w:rsid w:val="00BA1ABA"/>
    <w:rsid w:val="00BC5A5C"/>
    <w:rsid w:val="00BD2A43"/>
    <w:rsid w:val="00BD6F38"/>
    <w:rsid w:val="00BF6D47"/>
    <w:rsid w:val="00C03CDB"/>
    <w:rsid w:val="00C326AE"/>
    <w:rsid w:val="00C3450C"/>
    <w:rsid w:val="00C473BB"/>
    <w:rsid w:val="00C632CA"/>
    <w:rsid w:val="00C700D2"/>
    <w:rsid w:val="00C83DF1"/>
    <w:rsid w:val="00CC23D5"/>
    <w:rsid w:val="00CC2462"/>
    <w:rsid w:val="00CD588A"/>
    <w:rsid w:val="00CD5F84"/>
    <w:rsid w:val="00CE35CB"/>
    <w:rsid w:val="00CF591A"/>
    <w:rsid w:val="00CF598B"/>
    <w:rsid w:val="00CF5DDF"/>
    <w:rsid w:val="00CF727B"/>
    <w:rsid w:val="00D05673"/>
    <w:rsid w:val="00D17BBC"/>
    <w:rsid w:val="00D5195B"/>
    <w:rsid w:val="00D63C84"/>
    <w:rsid w:val="00D63E18"/>
    <w:rsid w:val="00D675B2"/>
    <w:rsid w:val="00D732BF"/>
    <w:rsid w:val="00D73860"/>
    <w:rsid w:val="00DA643E"/>
    <w:rsid w:val="00DC3A23"/>
    <w:rsid w:val="00DD2EF6"/>
    <w:rsid w:val="00DD7A19"/>
    <w:rsid w:val="00DE5730"/>
    <w:rsid w:val="00DE68CE"/>
    <w:rsid w:val="00DE779B"/>
    <w:rsid w:val="00DE7BAF"/>
    <w:rsid w:val="00DF0849"/>
    <w:rsid w:val="00E07D2A"/>
    <w:rsid w:val="00E135B0"/>
    <w:rsid w:val="00E23697"/>
    <w:rsid w:val="00E251AB"/>
    <w:rsid w:val="00E309F6"/>
    <w:rsid w:val="00E35881"/>
    <w:rsid w:val="00E41079"/>
    <w:rsid w:val="00E5517B"/>
    <w:rsid w:val="00E6260C"/>
    <w:rsid w:val="00E660D3"/>
    <w:rsid w:val="00E770A0"/>
    <w:rsid w:val="00E77A8C"/>
    <w:rsid w:val="00E849DF"/>
    <w:rsid w:val="00E96805"/>
    <w:rsid w:val="00EB25FC"/>
    <w:rsid w:val="00EC57AF"/>
    <w:rsid w:val="00ED7201"/>
    <w:rsid w:val="00F0418B"/>
    <w:rsid w:val="00F16766"/>
    <w:rsid w:val="00F206AE"/>
    <w:rsid w:val="00F50FEF"/>
    <w:rsid w:val="00F606FE"/>
    <w:rsid w:val="00F651E8"/>
    <w:rsid w:val="00F825D6"/>
    <w:rsid w:val="00F90950"/>
    <w:rsid w:val="00F915DC"/>
    <w:rsid w:val="00F953A5"/>
    <w:rsid w:val="00FA0233"/>
    <w:rsid w:val="00FA0C20"/>
    <w:rsid w:val="00FA54FA"/>
    <w:rsid w:val="00FC5EED"/>
    <w:rsid w:val="00FD1FC0"/>
    <w:rsid w:val="00FE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E136A17-68BF-4350-81D1-E2E37F220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591A"/>
    <w:rPr>
      <w:rFonts w:ascii="Times New Roman" w:eastAsia="Times New Roman" w:hAnsi="Times New Roman"/>
      <w:sz w:val="24"/>
      <w:szCs w:val="24"/>
    </w:rPr>
  </w:style>
  <w:style w:type="paragraph" w:styleId="Ttulo3">
    <w:name w:val="heading 3"/>
    <w:basedOn w:val="Normal"/>
    <w:next w:val="Normal"/>
    <w:qFormat/>
    <w:rsid w:val="00200734"/>
    <w:pPr>
      <w:keepNext/>
      <w:spacing w:line="360" w:lineRule="auto"/>
      <w:jc w:val="center"/>
      <w:outlineLvl w:val="2"/>
    </w:pPr>
    <w:rPr>
      <w:rFonts w:ascii="Arial Black" w:hAnsi="Arial Black" w:cs="Arial"/>
      <w:b/>
      <w:bCs/>
      <w:noProof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DDF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nhideWhenUsed/>
    <w:rsid w:val="00732E4E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732E4E"/>
  </w:style>
  <w:style w:type="paragraph" w:styleId="Rodap">
    <w:name w:val="footer"/>
    <w:basedOn w:val="Normal"/>
    <w:link w:val="RodapChar"/>
    <w:unhideWhenUsed/>
    <w:rsid w:val="00732E4E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732E4E"/>
  </w:style>
  <w:style w:type="paragraph" w:styleId="Textodebalo">
    <w:name w:val="Balloon Text"/>
    <w:basedOn w:val="Normal"/>
    <w:link w:val="TextodebaloChar"/>
    <w:uiPriority w:val="99"/>
    <w:semiHidden/>
    <w:unhideWhenUsed/>
    <w:rsid w:val="00732E4E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har">
    <w:name w:val="Texto de balão Char"/>
    <w:link w:val="Textodebalo"/>
    <w:uiPriority w:val="99"/>
    <w:semiHidden/>
    <w:rsid w:val="00732E4E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625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14B7D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F591A"/>
    <w:pPr>
      <w:jc w:val="center"/>
    </w:pPr>
    <w:rPr>
      <w:rFonts w:ascii="Bookman Old Style" w:hAnsi="Bookman Old Style"/>
      <w:b/>
      <w:u w:val="single"/>
      <w:lang w:val="x-none" w:eastAsia="x-none"/>
    </w:rPr>
  </w:style>
  <w:style w:type="character" w:customStyle="1" w:styleId="TtuloChar">
    <w:name w:val="Título Char"/>
    <w:basedOn w:val="Fontepargpadro"/>
    <w:link w:val="Ttulo"/>
    <w:rsid w:val="00CF591A"/>
    <w:rPr>
      <w:rFonts w:ascii="Bookman Old Style" w:eastAsia="Times New Roman" w:hAnsi="Bookman Old Style"/>
      <w:b/>
      <w:sz w:val="24"/>
      <w:szCs w:val="24"/>
      <w:u w:val="single"/>
      <w:lang w:val="x-none" w:eastAsia="x-none"/>
    </w:rPr>
  </w:style>
  <w:style w:type="paragraph" w:styleId="SemEspaamento">
    <w:name w:val="No Spacing"/>
    <w:uiPriority w:val="1"/>
    <w:qFormat/>
    <w:rsid w:val="00CF591A"/>
    <w:rPr>
      <w:sz w:val="22"/>
      <w:szCs w:val="22"/>
      <w:lang w:eastAsia="en-US"/>
    </w:rPr>
  </w:style>
  <w:style w:type="paragraph" w:customStyle="1" w:styleId="Contedodetabela">
    <w:name w:val="Conteúdo de tabela"/>
    <w:basedOn w:val="Normal"/>
    <w:rsid w:val="00AA4614"/>
    <w:pPr>
      <w:suppressLineNumbers/>
      <w:suppressAutoHyphens/>
    </w:pPr>
    <w:rPr>
      <w:lang w:eastAsia="ar-SA"/>
    </w:rPr>
  </w:style>
  <w:style w:type="character" w:customStyle="1" w:styleId="Typewriter">
    <w:name w:val="Typewriter"/>
    <w:rsid w:val="00AA4614"/>
    <w:rPr>
      <w:rFonts w:ascii="Courier New" w:hAnsi="Courier New" w:cs="Courier New" w:hint="default"/>
      <w:sz w:val="20"/>
    </w:rPr>
  </w:style>
  <w:style w:type="character" w:styleId="TextodoEspaoReservado">
    <w:name w:val="Placeholder Text"/>
    <w:basedOn w:val="Fontepargpadro"/>
    <w:uiPriority w:val="99"/>
    <w:semiHidden/>
    <w:rsid w:val="0056703A"/>
    <w:rPr>
      <w:color w:val="808080"/>
    </w:rPr>
  </w:style>
  <w:style w:type="paragraph" w:styleId="PargrafodaLista">
    <w:name w:val="List Paragraph"/>
    <w:basedOn w:val="Normal"/>
    <w:uiPriority w:val="34"/>
    <w:qFormat/>
    <w:rsid w:val="00275A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7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efigue@figueiropolisdoeste.mt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%20JURIDICA\Desktop\modelo%20de%20papel%20timbrado%202017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920B35-6343-463F-804A-7CD643E2E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de papel timbrado 2017</Template>
  <TotalTime>3200</TotalTime>
  <Pages>5</Pages>
  <Words>1034</Words>
  <Characters>5589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 JURIDICA</dc:creator>
  <cp:lastModifiedBy>Conta da Microsoft</cp:lastModifiedBy>
  <cp:revision>44</cp:revision>
  <cp:lastPrinted>2020-10-16T13:53:00Z</cp:lastPrinted>
  <dcterms:created xsi:type="dcterms:W3CDTF">2019-12-09T15:20:00Z</dcterms:created>
  <dcterms:modified xsi:type="dcterms:W3CDTF">2026-02-20T11:31:00Z</dcterms:modified>
</cp:coreProperties>
</file>