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7511BD" w:rsidP="00287481">
      <w:pPr>
        <w:jc w:val="center"/>
        <w:rPr>
          <w:b/>
        </w:rPr>
      </w:pPr>
      <w:bookmarkStart w:id="0" w:name="_GoBack"/>
      <w:r>
        <w:rPr>
          <w:b/>
        </w:rPr>
        <w:t xml:space="preserve">LEI </w:t>
      </w:r>
      <w:r w:rsidR="002C29AE">
        <w:rPr>
          <w:b/>
        </w:rPr>
        <w:t>MUNICIPAL N. 1.094 DE 30</w:t>
      </w:r>
      <w:r>
        <w:rPr>
          <w:b/>
        </w:rPr>
        <w:t xml:space="preserve"> DE MARÇO DE </w:t>
      </w:r>
      <w:r w:rsidR="00287481" w:rsidRPr="00C73ED8">
        <w:rPr>
          <w:b/>
        </w:rPr>
        <w:t>202</w:t>
      </w:r>
      <w:r w:rsidR="00420B54"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373F40" w:rsidRPr="009A0105" w:rsidRDefault="00373F40" w:rsidP="00373F40">
      <w:pPr>
        <w:ind w:left="3540"/>
        <w:jc w:val="both"/>
      </w:pPr>
      <w:r w:rsidRPr="009A0105">
        <w:t>Institui a Política Pública</w:t>
      </w:r>
      <w:r>
        <w:t xml:space="preserve"> de Educação Inclusiva do município de Figueirópolis d’Oeste, MT</w:t>
      </w:r>
      <w:r w:rsidRPr="009A0105">
        <w:t>,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>ito Municipal de Figueirópolis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373F40" w:rsidRPr="009A0105" w:rsidRDefault="00373F40" w:rsidP="00373F40">
      <w:pPr>
        <w:jc w:val="both"/>
      </w:pPr>
    </w:p>
    <w:p w:rsidR="00373F40" w:rsidRDefault="00373F40" w:rsidP="00373F40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1º</w:t>
      </w:r>
      <w:r w:rsidRPr="009A0105">
        <w:t xml:space="preserve"> - Fica instituída a </w:t>
      </w:r>
      <w:r w:rsidRPr="009A0105">
        <w:rPr>
          <w:b/>
          <w:bCs/>
        </w:rPr>
        <w:t>Política Pública</w:t>
      </w:r>
      <w:r>
        <w:rPr>
          <w:b/>
          <w:bCs/>
        </w:rPr>
        <w:t xml:space="preserve"> de Educação Inclusiva do</w:t>
      </w:r>
      <w:r w:rsidRPr="009A0105">
        <w:t xml:space="preserve"> Munic</w:t>
      </w:r>
      <w:r>
        <w:t>ípio</w:t>
      </w:r>
      <w:r w:rsidRPr="009A0105">
        <w:t xml:space="preserve"> de Figueirópolis d’Oeste, MT, com o intuito de garantir, na perspectiva da Educação Inclusiva, à aprendizagem e o desenvolvimento dos estudantes da rede pública municipal de educação. </w:t>
      </w:r>
    </w:p>
    <w:p w:rsidR="00373F40" w:rsidRPr="009A0105" w:rsidRDefault="00373F40" w:rsidP="00373F40">
      <w:pPr>
        <w:ind w:firstLine="1418"/>
        <w:jc w:val="both"/>
      </w:pPr>
    </w:p>
    <w:p w:rsidR="00373F40" w:rsidRPr="009A0105" w:rsidRDefault="00373F40" w:rsidP="00373F40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 2º</w:t>
      </w:r>
      <w:r w:rsidRPr="009A0105">
        <w:t xml:space="preserve"> - São finalidades da referida política:</w:t>
      </w:r>
    </w:p>
    <w:p w:rsidR="00373F40" w:rsidRPr="009A0105" w:rsidRDefault="00373F40" w:rsidP="00373F40">
      <w:pPr>
        <w:ind w:firstLine="1418"/>
        <w:jc w:val="both"/>
      </w:pPr>
      <w:r w:rsidRPr="009A0105">
        <w:rPr>
          <w:b/>
        </w:rPr>
        <w:t>I</w:t>
      </w:r>
      <w:r w:rsidRPr="009A0105">
        <w:t xml:space="preserve"> - Garantir o direito à educação e ao </w:t>
      </w:r>
      <w:r w:rsidRPr="009A0105">
        <w:rPr>
          <w:b/>
          <w:bCs/>
        </w:rPr>
        <w:t>atendimento educacional</w:t>
      </w:r>
      <w:r w:rsidRPr="009A0105">
        <w:t xml:space="preserve"> aos alunos com deficiência, transtorno do espectro do autismo, transtorno de déficit de atenção, hiperatividade e altas habilidades/</w:t>
      </w:r>
      <w:proofErr w:type="spellStart"/>
      <w:r w:rsidRPr="009A0105">
        <w:t>superdotação</w:t>
      </w:r>
      <w:proofErr w:type="spellEnd"/>
      <w:r w:rsidRPr="009A0105">
        <w:t>;</w:t>
      </w:r>
    </w:p>
    <w:p w:rsidR="00373F40" w:rsidRPr="009A0105" w:rsidRDefault="00373F40" w:rsidP="00373F40">
      <w:pPr>
        <w:ind w:firstLine="1418"/>
        <w:jc w:val="both"/>
      </w:pPr>
      <w:r w:rsidRPr="009A0105">
        <w:rPr>
          <w:b/>
        </w:rPr>
        <w:t>II</w:t>
      </w:r>
      <w:r w:rsidRPr="009A0105">
        <w:t xml:space="preserve"> - Identificar e organizar recursos pedagógicos e de acessibilidade que favoreçam a plena participação </w:t>
      </w:r>
      <w:r>
        <w:t xml:space="preserve">e desenvolvimento </w:t>
      </w:r>
      <w:r w:rsidRPr="009A0105">
        <w:t>dos alunos;</w:t>
      </w:r>
    </w:p>
    <w:p w:rsidR="00373F40" w:rsidRDefault="00373F40" w:rsidP="00373F40">
      <w:pPr>
        <w:ind w:firstLine="1418"/>
        <w:jc w:val="both"/>
      </w:pPr>
      <w:r w:rsidRPr="009A0105">
        <w:rPr>
          <w:b/>
          <w:bCs/>
        </w:rPr>
        <w:t xml:space="preserve">III – </w:t>
      </w:r>
      <w:r w:rsidRPr="009A0105">
        <w:t>Fomentar a formação continuada dos profissionais da educação das escolas públicas municipais sobre</w:t>
      </w:r>
      <w:r>
        <w:t xml:space="preserve"> a</w:t>
      </w:r>
      <w:r w:rsidRPr="009A0105">
        <w:t xml:space="preserve"> educação inclusiva.</w:t>
      </w:r>
    </w:p>
    <w:p w:rsidR="00373F40" w:rsidRPr="009A0105" w:rsidRDefault="00373F40" w:rsidP="00373F40">
      <w:pPr>
        <w:ind w:firstLine="1418"/>
        <w:jc w:val="both"/>
      </w:pPr>
    </w:p>
    <w:p w:rsidR="00373F40" w:rsidRDefault="00373F40" w:rsidP="00373F40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</w:t>
      </w:r>
      <w:r w:rsidRPr="009A0105">
        <w:t xml:space="preserve"> </w:t>
      </w:r>
      <w:r w:rsidRPr="009A0105">
        <w:rPr>
          <w:b/>
        </w:rPr>
        <w:t>3º -</w:t>
      </w:r>
      <w:r w:rsidRPr="009A0105">
        <w:t xml:space="preserve"> A matrícula dos estudantes público-alvo da Educação Inclusiva deverá ser efetivada, buscando sempre uma composição heterogênea das classes regulares, de modo que tais alunos se beneficiem das diferenças e ampliem qualitativamente as interações e experiências em consonância com o paradigma da inclusão.</w:t>
      </w:r>
    </w:p>
    <w:p w:rsidR="00373F40" w:rsidRPr="009A0105" w:rsidRDefault="00373F40" w:rsidP="00373F40">
      <w:pPr>
        <w:ind w:firstLine="1418"/>
        <w:jc w:val="both"/>
      </w:pPr>
    </w:p>
    <w:p w:rsidR="00373F40" w:rsidRPr="009A0105" w:rsidRDefault="00373F40" w:rsidP="00373F40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 4º - </w:t>
      </w:r>
      <w:r w:rsidRPr="009A0105">
        <w:t>O atendimento educacional especializado observará os seguintes aspectos:</w:t>
      </w:r>
    </w:p>
    <w:p w:rsidR="00373F40" w:rsidRPr="009A0105" w:rsidRDefault="00373F40" w:rsidP="00373F40">
      <w:pPr>
        <w:ind w:firstLine="1418"/>
        <w:jc w:val="both"/>
      </w:pPr>
      <w:r w:rsidRPr="009A0105">
        <w:rPr>
          <w:b/>
        </w:rPr>
        <w:t>I</w:t>
      </w:r>
      <w:r w:rsidRPr="009A0105">
        <w:t xml:space="preserve"> - Número razoável de alunos por turma, conforme a necessidade e a qualidade educacional;</w:t>
      </w:r>
    </w:p>
    <w:p w:rsidR="00373F40" w:rsidRPr="009A0105" w:rsidRDefault="00373F40" w:rsidP="00373F40">
      <w:pPr>
        <w:ind w:firstLine="1418"/>
        <w:jc w:val="both"/>
      </w:pPr>
      <w:r w:rsidRPr="009A0105">
        <w:rPr>
          <w:b/>
        </w:rPr>
        <w:t>II</w:t>
      </w:r>
      <w:r w:rsidRPr="009A0105">
        <w:t xml:space="preserve"> - Mobiliário adequado às necessidades dos alunos; </w:t>
      </w:r>
    </w:p>
    <w:p w:rsidR="00373F40" w:rsidRPr="009A0105" w:rsidRDefault="00373F40" w:rsidP="00373F40">
      <w:pPr>
        <w:ind w:firstLine="1418"/>
        <w:jc w:val="both"/>
      </w:pPr>
      <w:r w:rsidRPr="009A0105">
        <w:rPr>
          <w:b/>
        </w:rPr>
        <w:lastRenderedPageBreak/>
        <w:t>III</w:t>
      </w:r>
      <w:r w:rsidRPr="009A0105">
        <w:t xml:space="preserve"> - Garantia de mobilidade e acessibilidade no ambiente escolar;</w:t>
      </w:r>
    </w:p>
    <w:p w:rsidR="00373F40" w:rsidRPr="009A0105" w:rsidRDefault="00373F40" w:rsidP="00373F40">
      <w:pPr>
        <w:ind w:firstLine="1418"/>
        <w:jc w:val="both"/>
      </w:pPr>
      <w:r w:rsidRPr="009A0105">
        <w:rPr>
          <w:b/>
          <w:bCs/>
        </w:rPr>
        <w:t>IV</w:t>
      </w:r>
      <w:r w:rsidRPr="009A0105">
        <w:t xml:space="preserve"> – Recursos pedagógicos que auxiliem no processo de aprendizagem;</w:t>
      </w:r>
    </w:p>
    <w:p w:rsidR="00373F40" w:rsidRPr="009A0105" w:rsidRDefault="00373F40" w:rsidP="00373F40">
      <w:pPr>
        <w:ind w:firstLine="1418"/>
        <w:jc w:val="both"/>
      </w:pPr>
      <w:r w:rsidRPr="009A0105">
        <w:rPr>
          <w:b/>
        </w:rPr>
        <w:t>Artigo 5º</w:t>
      </w:r>
      <w:r w:rsidRPr="009A0105">
        <w:t xml:space="preserve"> - O município disponibilizará um Auxiliar de Desenvolvimento Individual (ADI) aos alunos contemplados por essa política de Educação Inclusiva. O ADI terá as seguintes funções:</w:t>
      </w:r>
    </w:p>
    <w:p w:rsidR="00373F40" w:rsidRPr="009A0105" w:rsidRDefault="00373F40" w:rsidP="00373F40">
      <w:pPr>
        <w:spacing w:before="120" w:after="120" w:line="276" w:lineRule="auto"/>
        <w:ind w:firstLine="1418"/>
        <w:jc w:val="both"/>
      </w:pPr>
      <w:r w:rsidRPr="009A0105">
        <w:rPr>
          <w:b/>
        </w:rPr>
        <w:t>I</w:t>
      </w:r>
      <w:r w:rsidRPr="009A0105">
        <w:t xml:space="preserve"> - Auxiliará o professor no preparo e organização de materiais didáticos e de aula;</w:t>
      </w:r>
    </w:p>
    <w:p w:rsidR="00373F40" w:rsidRPr="009A0105" w:rsidRDefault="00373F40" w:rsidP="00373F40">
      <w:pPr>
        <w:spacing w:before="120" w:after="120" w:line="276" w:lineRule="auto"/>
        <w:ind w:firstLine="1418"/>
        <w:jc w:val="both"/>
      </w:pPr>
      <w:r w:rsidRPr="009A0105">
        <w:rPr>
          <w:b/>
        </w:rPr>
        <w:t xml:space="preserve">II </w:t>
      </w:r>
      <w:r w:rsidRPr="009A0105">
        <w:t>- Auxiliará na execução de atividades lúdicas, educativas e de expressão durante a aula.</w:t>
      </w:r>
    </w:p>
    <w:p w:rsidR="00373F40" w:rsidRDefault="00373F40" w:rsidP="00373F40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 6º</w:t>
      </w:r>
      <w:r w:rsidRPr="009A0105">
        <w:t xml:space="preserve"> - A necessidade de permanência do ADI deverá ser, periodicamente, avaliada pela Gestão Escolar, levando em consideração as observações e avaliações realizadas pelo Professor Regente, quanto a sua efetividade e necessidade de continuidade, visto que a Educação Especial na perspectiva da Educação Inclusiva, deverá promover gradativamente os níveis de independência e autonomia do aluno.</w:t>
      </w:r>
    </w:p>
    <w:p w:rsidR="00373F40" w:rsidRPr="009A0105" w:rsidRDefault="00373F40" w:rsidP="00373F40">
      <w:pPr>
        <w:ind w:firstLine="1418"/>
        <w:jc w:val="both"/>
      </w:pPr>
    </w:p>
    <w:p w:rsidR="00373F40" w:rsidRDefault="00373F40" w:rsidP="00373F40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 7º</w:t>
      </w:r>
      <w:r w:rsidRPr="009A0105">
        <w:t xml:space="preserve"> - Serão realizadas parcerias com outras secretarias deste município visando um atendimento mais amplo e qualificado e o desenvolvimento humano e social dos estudantes contemplados por essa Política Pública de Educação Inclusiva.</w:t>
      </w:r>
    </w:p>
    <w:p w:rsidR="00373F40" w:rsidRPr="009A0105" w:rsidRDefault="00373F40" w:rsidP="00373F40">
      <w:pPr>
        <w:ind w:firstLine="1418"/>
        <w:jc w:val="both"/>
      </w:pPr>
    </w:p>
    <w:p w:rsidR="00373F40" w:rsidRPr="009A0105" w:rsidRDefault="00373F40" w:rsidP="00373F40">
      <w:pPr>
        <w:ind w:firstLine="1418"/>
        <w:jc w:val="both"/>
      </w:pPr>
      <w:r>
        <w:rPr>
          <w:b/>
        </w:rPr>
        <w:t>Art.</w:t>
      </w:r>
      <w:r w:rsidRPr="009A0105">
        <w:rPr>
          <w:b/>
        </w:rPr>
        <w:t xml:space="preserve">  8º</w:t>
      </w:r>
      <w:r w:rsidRPr="009A0105">
        <w:t xml:space="preserve"> - </w:t>
      </w:r>
      <w:r w:rsidRPr="00373F40">
        <w:t>Esta Lei entra em vigor na data de sua publicação, revogando-se as disposições em contrário.</w:t>
      </w:r>
    </w:p>
    <w:p w:rsidR="00895F45" w:rsidRPr="000224C6" w:rsidRDefault="00895F45" w:rsidP="00895F4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r>
        <w:t>Figueirópolis d’O</w:t>
      </w:r>
      <w:r w:rsidR="00090B30">
        <w:t xml:space="preserve">este- MT, </w:t>
      </w:r>
      <w:r w:rsidR="002C29AE">
        <w:t>30</w:t>
      </w:r>
      <w:r w:rsidR="007511BD">
        <w:t xml:space="preserve"> de março</w:t>
      </w:r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420B54" w:rsidRPr="00152D70" w:rsidRDefault="00895F45" w:rsidP="00373F40">
      <w:pPr>
        <w:jc w:val="center"/>
        <w:rPr>
          <w:b/>
        </w:rPr>
      </w:pPr>
      <w:r w:rsidRPr="000224C6">
        <w:rPr>
          <w:b/>
        </w:rPr>
        <w:t>Prefeito Municipal</w:t>
      </w:r>
      <w:bookmarkEnd w:id="0"/>
    </w:p>
    <w:sectPr w:rsidR="00420B54" w:rsidRPr="00152D70" w:rsidSect="00373F40">
      <w:headerReference w:type="default" r:id="rId8"/>
      <w:footerReference w:type="even" r:id="rId9"/>
      <w:footerReference w:type="default" r:id="rId10"/>
      <w:pgSz w:w="11906" w:h="16838"/>
      <w:pgMar w:top="1701" w:right="1134" w:bottom="1701" w:left="1701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493" w:rsidRDefault="00BB0493" w:rsidP="008748F0">
      <w:r>
        <w:separator/>
      </w:r>
    </w:p>
  </w:endnote>
  <w:endnote w:type="continuationSeparator" w:id="0">
    <w:p w:rsidR="00BB0493" w:rsidRDefault="00BB0493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3E7BD2" wp14:editId="3A20FEA8">
              <wp:simplePos x="0" y="0"/>
              <wp:positionH relativeFrom="column">
                <wp:posOffset>883920</wp:posOffset>
              </wp:positionH>
              <wp:positionV relativeFrom="paragraph">
                <wp:posOffset>-14605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34DAB6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1.15pt" to="579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481CB" wp14:editId="12643B2A">
              <wp:simplePos x="0" y="0"/>
              <wp:positionH relativeFrom="column">
                <wp:posOffset>882650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47BC4C" id="Conector re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-8.25pt" to="579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493" w:rsidRDefault="00BB0493" w:rsidP="008748F0">
      <w:r>
        <w:separator/>
      </w:r>
    </w:p>
  </w:footnote>
  <w:footnote w:type="continuationSeparator" w:id="0">
    <w:p w:rsidR="00BB0493" w:rsidRDefault="00BB0493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5"/>
    <w:rsid w:val="00020945"/>
    <w:rsid w:val="000224C6"/>
    <w:rsid w:val="00030F50"/>
    <w:rsid w:val="0004303F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C29AE"/>
    <w:rsid w:val="002C42A5"/>
    <w:rsid w:val="00325676"/>
    <w:rsid w:val="00331B5F"/>
    <w:rsid w:val="00332CBE"/>
    <w:rsid w:val="00355819"/>
    <w:rsid w:val="00373F40"/>
    <w:rsid w:val="0040007F"/>
    <w:rsid w:val="004076DD"/>
    <w:rsid w:val="00420B54"/>
    <w:rsid w:val="004754D8"/>
    <w:rsid w:val="004F42FB"/>
    <w:rsid w:val="004F4F51"/>
    <w:rsid w:val="00565FA3"/>
    <w:rsid w:val="005B760B"/>
    <w:rsid w:val="00615F4A"/>
    <w:rsid w:val="006443A8"/>
    <w:rsid w:val="00660337"/>
    <w:rsid w:val="00681578"/>
    <w:rsid w:val="00694D17"/>
    <w:rsid w:val="006C09D2"/>
    <w:rsid w:val="0072332B"/>
    <w:rsid w:val="0074066E"/>
    <w:rsid w:val="007511BD"/>
    <w:rsid w:val="007872B3"/>
    <w:rsid w:val="007A0CA6"/>
    <w:rsid w:val="007C2197"/>
    <w:rsid w:val="007C6CF9"/>
    <w:rsid w:val="007D3FED"/>
    <w:rsid w:val="007F79E4"/>
    <w:rsid w:val="0086584A"/>
    <w:rsid w:val="0087362B"/>
    <w:rsid w:val="008748F0"/>
    <w:rsid w:val="00895F45"/>
    <w:rsid w:val="008B45D0"/>
    <w:rsid w:val="008B4BB7"/>
    <w:rsid w:val="008B59A9"/>
    <w:rsid w:val="008F209D"/>
    <w:rsid w:val="0090582B"/>
    <w:rsid w:val="009E1824"/>
    <w:rsid w:val="009E52A0"/>
    <w:rsid w:val="00A25AEA"/>
    <w:rsid w:val="00A707FA"/>
    <w:rsid w:val="00A76D7A"/>
    <w:rsid w:val="00AC019A"/>
    <w:rsid w:val="00AE5104"/>
    <w:rsid w:val="00B2799E"/>
    <w:rsid w:val="00B86677"/>
    <w:rsid w:val="00BB0493"/>
    <w:rsid w:val="00BB72C0"/>
    <w:rsid w:val="00BB7856"/>
    <w:rsid w:val="00C24C90"/>
    <w:rsid w:val="00C4325C"/>
    <w:rsid w:val="00C65EED"/>
    <w:rsid w:val="00C674A8"/>
    <w:rsid w:val="00C82299"/>
    <w:rsid w:val="00C96DF0"/>
    <w:rsid w:val="00CA2F72"/>
    <w:rsid w:val="00D22D54"/>
    <w:rsid w:val="00D70091"/>
    <w:rsid w:val="00D70AAA"/>
    <w:rsid w:val="00D87C8B"/>
    <w:rsid w:val="00DD5487"/>
    <w:rsid w:val="00DF2951"/>
    <w:rsid w:val="00E0782A"/>
    <w:rsid w:val="00E5442F"/>
    <w:rsid w:val="00EB5B27"/>
    <w:rsid w:val="00EE0A86"/>
    <w:rsid w:val="00EE2A4F"/>
    <w:rsid w:val="00EF1286"/>
    <w:rsid w:val="00EF1D6E"/>
    <w:rsid w:val="00EF61B8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84E1-3B2E-48EB-8882-F00C60DD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2</cp:revision>
  <cp:lastPrinted>2020-02-13T17:41:00Z</cp:lastPrinted>
  <dcterms:created xsi:type="dcterms:W3CDTF">2026-03-30T12:07:00Z</dcterms:created>
  <dcterms:modified xsi:type="dcterms:W3CDTF">2026-03-30T12:07:00Z</dcterms:modified>
</cp:coreProperties>
</file>