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7481" w:rsidRPr="00C73ED8" w:rsidRDefault="007511BD" w:rsidP="00B017E3">
      <w:pPr>
        <w:ind w:left="-426" w:hanging="425"/>
        <w:jc w:val="center"/>
        <w:rPr>
          <w:b/>
        </w:rPr>
      </w:pPr>
      <w:r>
        <w:rPr>
          <w:b/>
        </w:rPr>
        <w:t xml:space="preserve">LEI </w:t>
      </w:r>
      <w:r w:rsidR="00E95CE8">
        <w:rPr>
          <w:b/>
        </w:rPr>
        <w:t>MUNICIPAL N. 1.097</w:t>
      </w:r>
      <w:r w:rsidR="00364F39">
        <w:rPr>
          <w:b/>
        </w:rPr>
        <w:t xml:space="preserve"> DE </w:t>
      </w:r>
      <w:r w:rsidR="00E95CE8">
        <w:rPr>
          <w:b/>
        </w:rPr>
        <w:t>20</w:t>
      </w:r>
      <w:r w:rsidR="00FA2EB2">
        <w:rPr>
          <w:b/>
        </w:rPr>
        <w:t xml:space="preserve"> DE MAIO</w:t>
      </w:r>
      <w:r>
        <w:rPr>
          <w:b/>
        </w:rPr>
        <w:t xml:space="preserve"> DE </w:t>
      </w:r>
      <w:r w:rsidR="00287481" w:rsidRPr="00C73ED8">
        <w:rPr>
          <w:b/>
        </w:rPr>
        <w:t>202</w:t>
      </w:r>
      <w:r w:rsidR="00420B54">
        <w:rPr>
          <w:b/>
        </w:rPr>
        <w:t>6.</w:t>
      </w:r>
    </w:p>
    <w:p w:rsidR="00287481" w:rsidRPr="00C73ED8" w:rsidRDefault="00287481" w:rsidP="00287481">
      <w:pPr>
        <w:ind w:left="4536"/>
        <w:jc w:val="both"/>
      </w:pPr>
    </w:p>
    <w:p w:rsidR="00287481" w:rsidRPr="00C73ED8" w:rsidRDefault="00287481" w:rsidP="00287481">
      <w:pPr>
        <w:jc w:val="both"/>
      </w:pPr>
    </w:p>
    <w:p w:rsidR="00287481" w:rsidRPr="00C73ED8" w:rsidRDefault="00287481" w:rsidP="00287481">
      <w:pPr>
        <w:ind w:left="4111"/>
        <w:jc w:val="both"/>
      </w:pPr>
      <w:r>
        <w:t xml:space="preserve">ALTERA A LEI </w:t>
      </w:r>
      <w:r w:rsidR="00364F39">
        <w:t>1.041/2025</w:t>
      </w:r>
      <w:r w:rsidRPr="00C73ED8">
        <w:t xml:space="preserve"> E DÁ OUTRAS PROVIDÊNCIAS.</w:t>
      </w:r>
    </w:p>
    <w:p w:rsidR="00C96DF0" w:rsidRPr="00152D70" w:rsidRDefault="00C96DF0" w:rsidP="007C2197">
      <w:pPr>
        <w:pStyle w:val="Recuodecorpodetexto2"/>
        <w:ind w:left="3402"/>
        <w:jc w:val="both"/>
      </w:pPr>
      <w:r w:rsidRPr="00152D70">
        <w:rPr>
          <w:b/>
        </w:rPr>
        <w:t xml:space="preserve"> </w:t>
      </w:r>
    </w:p>
    <w:p w:rsidR="00C96DF0" w:rsidRPr="00152D70" w:rsidRDefault="00C96DF0" w:rsidP="00C96DF0">
      <w:pPr>
        <w:pStyle w:val="Recuodecorpodetexto"/>
        <w:ind w:left="3402"/>
      </w:pPr>
    </w:p>
    <w:p w:rsidR="00C96DF0" w:rsidRPr="00152D70" w:rsidRDefault="00C96DF0" w:rsidP="00C96DF0">
      <w:pPr>
        <w:ind w:firstLine="1418"/>
        <w:jc w:val="both"/>
      </w:pPr>
      <w:r w:rsidRPr="00152D70">
        <w:t>O Prefe</w:t>
      </w:r>
      <w:r w:rsidR="00B2799E">
        <w:t xml:space="preserve">ito Municipal de </w:t>
      </w:r>
      <w:proofErr w:type="spellStart"/>
      <w:r w:rsidR="00B2799E">
        <w:t>Figueirópolis</w:t>
      </w:r>
      <w:proofErr w:type="spellEnd"/>
      <w:r w:rsidR="00B2799E">
        <w:t xml:space="preserve"> d</w:t>
      </w:r>
      <w:r w:rsidRPr="00152D70">
        <w:t>’Oeste - MT, faz saber que a Câmara Municipal aprovou e ele sanciona a seguinte lei:</w:t>
      </w:r>
      <w:r w:rsidRPr="00152D70">
        <w:tab/>
      </w:r>
    </w:p>
    <w:p w:rsidR="00895F45" w:rsidRPr="00152D70" w:rsidRDefault="00895F45" w:rsidP="00895F45">
      <w:pPr>
        <w:ind w:firstLine="567"/>
        <w:jc w:val="both"/>
      </w:pPr>
    </w:p>
    <w:p w:rsidR="00895F45" w:rsidRPr="00152D70" w:rsidRDefault="00895F45" w:rsidP="00F65D19">
      <w:pPr>
        <w:spacing w:line="360" w:lineRule="auto"/>
        <w:ind w:firstLine="567"/>
        <w:jc w:val="both"/>
      </w:pPr>
    </w:p>
    <w:p w:rsidR="00895F45" w:rsidRDefault="00615F4A" w:rsidP="00364F39">
      <w:pPr>
        <w:pStyle w:val="Default"/>
        <w:ind w:firstLine="1418"/>
        <w:jc w:val="both"/>
      </w:pPr>
      <w:r w:rsidRPr="00152D70">
        <w:rPr>
          <w:b/>
        </w:rPr>
        <w:t xml:space="preserve">Art. 1º - </w:t>
      </w:r>
      <w:r w:rsidR="00F335C7">
        <w:rPr>
          <w:b/>
        </w:rPr>
        <w:t xml:space="preserve"> </w:t>
      </w:r>
      <w:r w:rsidR="000740D5" w:rsidRPr="002C42A5">
        <w:t xml:space="preserve">O </w:t>
      </w:r>
      <w:r w:rsidR="00364F39">
        <w:t>inciso X</w:t>
      </w:r>
      <w:r w:rsidR="00CA60C0">
        <w:t>VII do art. 17 da Lei 1.041/2025</w:t>
      </w:r>
      <w:r w:rsidR="00364F39">
        <w:t xml:space="preserve"> passa a ter a seguinte redação:</w:t>
      </w:r>
    </w:p>
    <w:p w:rsidR="00364F39" w:rsidRDefault="00364F39" w:rsidP="00364F39">
      <w:pPr>
        <w:pStyle w:val="Default"/>
        <w:ind w:firstLine="1418"/>
        <w:jc w:val="both"/>
      </w:pPr>
    </w:p>
    <w:p w:rsidR="00364F39" w:rsidRDefault="00364F39" w:rsidP="00364F39">
      <w:pPr>
        <w:ind w:left="1418"/>
        <w:jc w:val="both"/>
        <w:rPr>
          <w:b/>
          <w:bCs/>
        </w:rPr>
      </w:pPr>
      <w:r>
        <w:rPr>
          <w:b/>
          <w:bCs/>
        </w:rPr>
        <w:t>“</w:t>
      </w:r>
      <w:r w:rsidRPr="00613A4D">
        <w:rPr>
          <w:b/>
          <w:bCs/>
        </w:rPr>
        <w:t>XVII. Gerir no âmbito municipal, o Cadastro Único para Programas Sociais do Governo</w:t>
      </w:r>
      <w:r>
        <w:rPr>
          <w:b/>
          <w:bCs/>
        </w:rPr>
        <w:t xml:space="preserve"> </w:t>
      </w:r>
      <w:r w:rsidRPr="00613A4D">
        <w:rPr>
          <w:b/>
          <w:bCs/>
        </w:rPr>
        <w:t>Federal e o Programa Bolsa Família, nos termos d</w:t>
      </w:r>
      <w:r>
        <w:rPr>
          <w:b/>
          <w:bCs/>
        </w:rPr>
        <w:t xml:space="preserve">a legislação </w:t>
      </w:r>
      <w:proofErr w:type="gramStart"/>
      <w:r>
        <w:rPr>
          <w:b/>
          <w:bCs/>
        </w:rPr>
        <w:t>vigente;”</w:t>
      </w:r>
      <w:proofErr w:type="gramEnd"/>
    </w:p>
    <w:p w:rsidR="00364F39" w:rsidRDefault="00364F39" w:rsidP="00364F39">
      <w:pPr>
        <w:pStyle w:val="Default"/>
        <w:ind w:left="1418" w:firstLine="1418"/>
        <w:jc w:val="both"/>
      </w:pPr>
    </w:p>
    <w:p w:rsidR="00364F39" w:rsidRDefault="00364F39" w:rsidP="00364F39">
      <w:pPr>
        <w:pStyle w:val="Default"/>
        <w:ind w:left="1418" w:firstLine="1418"/>
        <w:jc w:val="both"/>
      </w:pPr>
    </w:p>
    <w:p w:rsidR="00364F39" w:rsidRDefault="00364F39" w:rsidP="00364F39">
      <w:pPr>
        <w:pStyle w:val="Default"/>
        <w:ind w:firstLine="1418"/>
        <w:jc w:val="both"/>
      </w:pPr>
      <w:r>
        <w:rPr>
          <w:b/>
        </w:rPr>
        <w:t>Art. 2</w:t>
      </w:r>
      <w:r w:rsidRPr="00152D70">
        <w:rPr>
          <w:b/>
        </w:rPr>
        <w:t xml:space="preserve">º - </w:t>
      </w:r>
      <w:r>
        <w:rPr>
          <w:b/>
        </w:rPr>
        <w:t xml:space="preserve"> </w:t>
      </w:r>
      <w:r w:rsidRPr="002C42A5">
        <w:t xml:space="preserve">O </w:t>
      </w:r>
      <w:r>
        <w:t>inciso XXX</w:t>
      </w:r>
      <w:r w:rsidR="00897A12">
        <w:t>VII do art. 17 da Lei 1.041/2025</w:t>
      </w:r>
      <w:r>
        <w:t xml:space="preserve"> foi equivocadamente grafado como sendo XXV</w:t>
      </w:r>
      <w:r w:rsidR="001D6C8C">
        <w:t>I</w:t>
      </w:r>
      <w:r>
        <w:t>I, portanto passa a ter a seguinte redação:</w:t>
      </w:r>
    </w:p>
    <w:p w:rsidR="00364F39" w:rsidRDefault="00364F39" w:rsidP="001F3480">
      <w:pPr>
        <w:pStyle w:val="Default"/>
        <w:jc w:val="both"/>
      </w:pPr>
    </w:p>
    <w:p w:rsidR="00364F39" w:rsidRDefault="00364F39" w:rsidP="00364F39">
      <w:pPr>
        <w:pBdr>
          <w:top w:val="nil"/>
          <w:left w:val="nil"/>
          <w:bottom w:val="nil"/>
          <w:right w:val="nil"/>
          <w:between w:val="nil"/>
        </w:pBdr>
        <w:tabs>
          <w:tab w:val="left" w:pos="757"/>
        </w:tabs>
        <w:spacing w:after="240"/>
        <w:ind w:left="1418"/>
        <w:jc w:val="both"/>
        <w:rPr>
          <w:b/>
          <w:color w:val="231F20"/>
        </w:rPr>
      </w:pPr>
      <w:r w:rsidRPr="00364F39">
        <w:rPr>
          <w:b/>
          <w:color w:val="231F20"/>
        </w:rPr>
        <w:t>XX</w:t>
      </w:r>
      <w:r>
        <w:rPr>
          <w:b/>
          <w:color w:val="231F20"/>
        </w:rPr>
        <w:t>X</w:t>
      </w:r>
      <w:r w:rsidRPr="00364F39">
        <w:rPr>
          <w:b/>
          <w:color w:val="231F20"/>
        </w:rPr>
        <w:t>VII. Implementar</w:t>
      </w:r>
      <w:r>
        <w:rPr>
          <w:b/>
          <w:color w:val="231F20"/>
        </w:rPr>
        <w:t xml:space="preserve"> os protocolos pactuados na CIT.</w:t>
      </w:r>
    </w:p>
    <w:p w:rsidR="001F4C16" w:rsidRPr="001F4C16" w:rsidRDefault="001F4C16" w:rsidP="001F4C16">
      <w:pPr>
        <w:pBdr>
          <w:top w:val="nil"/>
          <w:left w:val="nil"/>
          <w:bottom w:val="nil"/>
          <w:right w:val="nil"/>
          <w:between w:val="nil"/>
        </w:pBdr>
        <w:tabs>
          <w:tab w:val="left" w:pos="757"/>
        </w:tabs>
        <w:spacing w:after="240"/>
        <w:ind w:left="1418"/>
        <w:jc w:val="both"/>
        <w:rPr>
          <w:b/>
          <w:color w:val="231F20"/>
        </w:rPr>
      </w:pPr>
      <w:proofErr w:type="gramStart"/>
      <w:r w:rsidRPr="001F4C16">
        <w:rPr>
          <w:b/>
          <w:color w:val="231F20"/>
        </w:rPr>
        <w:t>XXXVI</w:t>
      </w:r>
      <w:r>
        <w:rPr>
          <w:b/>
          <w:color w:val="231F20"/>
        </w:rPr>
        <w:t>I</w:t>
      </w:r>
      <w:r w:rsidRPr="001F4C16">
        <w:rPr>
          <w:b/>
          <w:color w:val="231F20"/>
        </w:rPr>
        <w:t>I.</w:t>
      </w:r>
      <w:r w:rsidRPr="001F4C16">
        <w:rPr>
          <w:b/>
          <w:color w:val="231F20"/>
        </w:rPr>
        <w:tab/>
        <w:t>Implementar</w:t>
      </w:r>
      <w:proofErr w:type="gramEnd"/>
      <w:r w:rsidRPr="001F4C16">
        <w:rPr>
          <w:b/>
          <w:color w:val="231F20"/>
        </w:rPr>
        <w:t xml:space="preserve"> a gestão do trabalho e a educação permanente </w:t>
      </w:r>
    </w:p>
    <w:p w:rsidR="001F4C16" w:rsidRPr="001F4C16" w:rsidRDefault="001F4C16" w:rsidP="001F4C16">
      <w:pPr>
        <w:pBdr>
          <w:top w:val="nil"/>
          <w:left w:val="nil"/>
          <w:bottom w:val="nil"/>
          <w:right w:val="nil"/>
          <w:between w:val="nil"/>
        </w:pBdr>
        <w:tabs>
          <w:tab w:val="left" w:pos="757"/>
        </w:tabs>
        <w:spacing w:after="240"/>
        <w:ind w:left="1418"/>
        <w:jc w:val="both"/>
        <w:rPr>
          <w:b/>
          <w:color w:val="231F20"/>
        </w:rPr>
      </w:pPr>
      <w:proofErr w:type="gramStart"/>
      <w:r w:rsidRPr="001F4C16">
        <w:rPr>
          <w:b/>
          <w:color w:val="231F20"/>
        </w:rPr>
        <w:t>XXXIX.</w:t>
      </w:r>
      <w:r w:rsidRPr="001F4C16">
        <w:rPr>
          <w:b/>
          <w:color w:val="231F20"/>
        </w:rPr>
        <w:tab/>
        <w:t>Promover</w:t>
      </w:r>
      <w:proofErr w:type="gramEnd"/>
      <w:r w:rsidRPr="001F4C16">
        <w:rPr>
          <w:b/>
          <w:color w:val="231F20"/>
        </w:rPr>
        <w:t xml:space="preserve"> a integração da política municipal de assistência social com outros sistemas públicos que fazem interface com o SUAS;</w:t>
      </w:r>
    </w:p>
    <w:p w:rsidR="001F4C16" w:rsidRPr="001F4C16" w:rsidRDefault="001F4C16" w:rsidP="001F4C16">
      <w:pPr>
        <w:pBdr>
          <w:top w:val="nil"/>
          <w:left w:val="nil"/>
          <w:bottom w:val="nil"/>
          <w:right w:val="nil"/>
          <w:between w:val="nil"/>
        </w:pBdr>
        <w:tabs>
          <w:tab w:val="left" w:pos="757"/>
        </w:tabs>
        <w:spacing w:after="240"/>
        <w:ind w:left="1418"/>
        <w:jc w:val="both"/>
        <w:rPr>
          <w:b/>
          <w:color w:val="231F20"/>
        </w:rPr>
      </w:pPr>
      <w:proofErr w:type="gramStart"/>
      <w:r w:rsidRPr="001F4C16">
        <w:rPr>
          <w:b/>
          <w:color w:val="231F20"/>
        </w:rPr>
        <w:t>XL.</w:t>
      </w:r>
      <w:r w:rsidRPr="001F4C16">
        <w:rPr>
          <w:b/>
          <w:color w:val="231F20"/>
        </w:rPr>
        <w:tab/>
        <w:t>Promover</w:t>
      </w:r>
      <w:proofErr w:type="gramEnd"/>
      <w:r w:rsidRPr="001F4C16">
        <w:rPr>
          <w:b/>
          <w:color w:val="231F20"/>
        </w:rPr>
        <w:t xml:space="preserve"> a articulação </w:t>
      </w:r>
      <w:proofErr w:type="spellStart"/>
      <w:r w:rsidRPr="001F4C16">
        <w:rPr>
          <w:b/>
          <w:color w:val="231F20"/>
        </w:rPr>
        <w:t>intersetorial</w:t>
      </w:r>
      <w:proofErr w:type="spellEnd"/>
      <w:r w:rsidRPr="001F4C16">
        <w:rPr>
          <w:b/>
          <w:color w:val="231F20"/>
        </w:rPr>
        <w:t xml:space="preserve"> do SUAS com as demais políticas públicas e Sistema de Garantia de Direitos e Sistema de Justiça;</w:t>
      </w:r>
    </w:p>
    <w:p w:rsidR="001F4C16" w:rsidRPr="001F4C16" w:rsidRDefault="001F4C16" w:rsidP="001F4C16">
      <w:pPr>
        <w:pBdr>
          <w:top w:val="nil"/>
          <w:left w:val="nil"/>
          <w:bottom w:val="nil"/>
          <w:right w:val="nil"/>
          <w:between w:val="nil"/>
        </w:pBdr>
        <w:tabs>
          <w:tab w:val="left" w:pos="757"/>
        </w:tabs>
        <w:spacing w:after="240"/>
        <w:ind w:left="1418"/>
        <w:jc w:val="both"/>
        <w:rPr>
          <w:b/>
          <w:color w:val="231F20"/>
        </w:rPr>
      </w:pPr>
      <w:proofErr w:type="gramStart"/>
      <w:r w:rsidRPr="001F4C16">
        <w:rPr>
          <w:b/>
          <w:color w:val="231F20"/>
        </w:rPr>
        <w:t>XL</w:t>
      </w:r>
      <w:r>
        <w:rPr>
          <w:b/>
          <w:color w:val="231F20"/>
        </w:rPr>
        <w:t>I</w:t>
      </w:r>
      <w:r w:rsidRPr="001F4C16">
        <w:rPr>
          <w:b/>
          <w:color w:val="231F20"/>
        </w:rPr>
        <w:t>.</w:t>
      </w:r>
      <w:r w:rsidRPr="001F4C16">
        <w:rPr>
          <w:b/>
          <w:color w:val="231F20"/>
        </w:rPr>
        <w:tab/>
        <w:t>Promover</w:t>
      </w:r>
      <w:proofErr w:type="gramEnd"/>
      <w:r w:rsidRPr="001F4C16">
        <w:rPr>
          <w:b/>
          <w:color w:val="231F20"/>
        </w:rPr>
        <w:t xml:space="preserve"> a participação da sociedade, especialmente dos usuários, na elaboração da política de assistência social;</w:t>
      </w:r>
    </w:p>
    <w:p w:rsidR="001F4C16" w:rsidRPr="001F4C16" w:rsidRDefault="001F4C16" w:rsidP="001F4C16">
      <w:pPr>
        <w:pBdr>
          <w:top w:val="nil"/>
          <w:left w:val="nil"/>
          <w:bottom w:val="nil"/>
          <w:right w:val="nil"/>
          <w:between w:val="nil"/>
        </w:pBdr>
        <w:tabs>
          <w:tab w:val="left" w:pos="757"/>
        </w:tabs>
        <w:spacing w:after="240"/>
        <w:ind w:left="1418"/>
        <w:jc w:val="both"/>
        <w:rPr>
          <w:b/>
          <w:color w:val="231F20"/>
        </w:rPr>
      </w:pPr>
      <w:proofErr w:type="gramStart"/>
      <w:r w:rsidRPr="001F4C16">
        <w:rPr>
          <w:b/>
          <w:color w:val="231F20"/>
        </w:rPr>
        <w:t>XL</w:t>
      </w:r>
      <w:r>
        <w:rPr>
          <w:b/>
          <w:color w:val="231F20"/>
        </w:rPr>
        <w:t>I</w:t>
      </w:r>
      <w:r w:rsidRPr="001F4C16">
        <w:rPr>
          <w:b/>
          <w:color w:val="231F20"/>
        </w:rPr>
        <w:t>I.</w:t>
      </w:r>
      <w:r w:rsidRPr="001F4C16">
        <w:rPr>
          <w:b/>
          <w:color w:val="231F20"/>
        </w:rPr>
        <w:tab/>
        <w:t>Assumir</w:t>
      </w:r>
      <w:proofErr w:type="gramEnd"/>
      <w:r w:rsidRPr="001F4C16">
        <w:rPr>
          <w:b/>
          <w:color w:val="231F20"/>
        </w:rPr>
        <w:t xml:space="preserve"> as atribuições, no que lhe couber, no processo de municipalização dos serviços de proteção social básica;</w:t>
      </w:r>
    </w:p>
    <w:p w:rsidR="001F4C16" w:rsidRPr="001F4C16" w:rsidRDefault="001F4C16" w:rsidP="001F4C16">
      <w:pPr>
        <w:pBdr>
          <w:top w:val="nil"/>
          <w:left w:val="nil"/>
          <w:bottom w:val="nil"/>
          <w:right w:val="nil"/>
          <w:between w:val="nil"/>
        </w:pBdr>
        <w:tabs>
          <w:tab w:val="left" w:pos="757"/>
        </w:tabs>
        <w:spacing w:after="240"/>
        <w:ind w:left="1418"/>
        <w:jc w:val="both"/>
        <w:rPr>
          <w:b/>
          <w:color w:val="231F20"/>
        </w:rPr>
      </w:pPr>
      <w:r w:rsidRPr="001F4C16">
        <w:rPr>
          <w:b/>
          <w:color w:val="231F20"/>
        </w:rPr>
        <w:t>XLI</w:t>
      </w:r>
      <w:r>
        <w:rPr>
          <w:b/>
          <w:color w:val="231F20"/>
        </w:rPr>
        <w:t>I</w:t>
      </w:r>
      <w:r w:rsidRPr="001F4C16">
        <w:rPr>
          <w:b/>
          <w:color w:val="231F20"/>
        </w:rPr>
        <w:t>I.</w:t>
      </w:r>
      <w:r w:rsidRPr="001F4C16">
        <w:rPr>
          <w:b/>
          <w:color w:val="231F20"/>
        </w:rPr>
        <w:tab/>
        <w:t xml:space="preserve">Participar dos mecanismos formais de cooperação intergovernamental que viabilizem técnica e financeiramente os serviços de </w:t>
      </w:r>
      <w:r w:rsidRPr="001F4C16">
        <w:rPr>
          <w:b/>
          <w:color w:val="231F20"/>
        </w:rPr>
        <w:lastRenderedPageBreak/>
        <w:t xml:space="preserve">referência regional, definindo as competências na gestão e no </w:t>
      </w:r>
      <w:proofErr w:type="spellStart"/>
      <w:r w:rsidRPr="001F4C16">
        <w:rPr>
          <w:b/>
          <w:color w:val="231F20"/>
        </w:rPr>
        <w:t>cofinanciamento</w:t>
      </w:r>
      <w:proofErr w:type="spellEnd"/>
      <w:r w:rsidRPr="001F4C16">
        <w:rPr>
          <w:b/>
          <w:color w:val="231F20"/>
        </w:rPr>
        <w:t>, a serem pactuadas na CIB;</w:t>
      </w:r>
    </w:p>
    <w:p w:rsidR="001F4C16" w:rsidRPr="001F4C16" w:rsidRDefault="001F4C16" w:rsidP="001F4C16">
      <w:pPr>
        <w:pBdr>
          <w:top w:val="nil"/>
          <w:left w:val="nil"/>
          <w:bottom w:val="nil"/>
          <w:right w:val="nil"/>
          <w:between w:val="nil"/>
        </w:pBdr>
        <w:tabs>
          <w:tab w:val="left" w:pos="757"/>
        </w:tabs>
        <w:spacing w:after="240"/>
        <w:ind w:left="1418"/>
        <w:jc w:val="both"/>
        <w:rPr>
          <w:b/>
          <w:color w:val="231F20"/>
        </w:rPr>
      </w:pPr>
      <w:r>
        <w:rPr>
          <w:b/>
          <w:color w:val="231F20"/>
        </w:rPr>
        <w:t>XLIV</w:t>
      </w:r>
      <w:r w:rsidRPr="001F4C16">
        <w:rPr>
          <w:b/>
          <w:color w:val="231F20"/>
        </w:rPr>
        <w:t>.</w:t>
      </w:r>
      <w:r w:rsidRPr="001F4C16">
        <w:rPr>
          <w:b/>
          <w:color w:val="231F20"/>
        </w:rPr>
        <w:tab/>
      </w:r>
      <w:proofErr w:type="gramStart"/>
      <w:r w:rsidRPr="001F4C16">
        <w:rPr>
          <w:b/>
          <w:color w:val="231F20"/>
        </w:rPr>
        <w:t xml:space="preserve"> Prestar</w:t>
      </w:r>
      <w:proofErr w:type="gramEnd"/>
      <w:r w:rsidRPr="001F4C16">
        <w:rPr>
          <w:b/>
          <w:color w:val="231F20"/>
        </w:rPr>
        <w:t xml:space="preserve"> informações que subsidiem o acompanhamento estadual e federal da gestão municipal;</w:t>
      </w:r>
    </w:p>
    <w:p w:rsidR="001F4C16" w:rsidRPr="001F4C16" w:rsidRDefault="001F4C16" w:rsidP="001F4C16">
      <w:pPr>
        <w:pBdr>
          <w:top w:val="nil"/>
          <w:left w:val="nil"/>
          <w:bottom w:val="nil"/>
          <w:right w:val="nil"/>
          <w:between w:val="nil"/>
        </w:pBdr>
        <w:tabs>
          <w:tab w:val="left" w:pos="757"/>
        </w:tabs>
        <w:spacing w:after="240"/>
        <w:ind w:left="1418"/>
        <w:jc w:val="both"/>
        <w:rPr>
          <w:b/>
          <w:color w:val="231F20"/>
        </w:rPr>
      </w:pPr>
      <w:r>
        <w:rPr>
          <w:b/>
          <w:color w:val="231F20"/>
        </w:rPr>
        <w:t>XL</w:t>
      </w:r>
      <w:r w:rsidRPr="001F4C16">
        <w:rPr>
          <w:b/>
          <w:color w:val="231F20"/>
        </w:rPr>
        <w:t>V.</w:t>
      </w:r>
      <w:r w:rsidRPr="001F4C16">
        <w:rPr>
          <w:b/>
          <w:color w:val="231F20"/>
        </w:rPr>
        <w:tab/>
      </w:r>
      <w:proofErr w:type="gramStart"/>
      <w:r w:rsidRPr="001F4C16">
        <w:rPr>
          <w:b/>
          <w:color w:val="231F20"/>
        </w:rPr>
        <w:t xml:space="preserve"> Zelar</w:t>
      </w:r>
      <w:proofErr w:type="gramEnd"/>
      <w:r w:rsidRPr="001F4C16">
        <w:rPr>
          <w:b/>
          <w:color w:val="231F20"/>
        </w:rPr>
        <w:t xml:space="preserve"> pela execução direta ou indireta dos recursos transferidos pela União e pelos estados ao Município, inclusive no que tange a prestação de contas;</w:t>
      </w:r>
    </w:p>
    <w:p w:rsidR="001F4C16" w:rsidRPr="001F4C16" w:rsidRDefault="001F4C16" w:rsidP="001F4C16">
      <w:pPr>
        <w:pBdr>
          <w:top w:val="nil"/>
          <w:left w:val="nil"/>
          <w:bottom w:val="nil"/>
          <w:right w:val="nil"/>
          <w:between w:val="nil"/>
        </w:pBdr>
        <w:tabs>
          <w:tab w:val="left" w:pos="757"/>
        </w:tabs>
        <w:spacing w:after="240"/>
        <w:ind w:left="1418"/>
        <w:jc w:val="both"/>
        <w:rPr>
          <w:b/>
          <w:color w:val="231F20"/>
        </w:rPr>
      </w:pPr>
      <w:proofErr w:type="gramStart"/>
      <w:r w:rsidRPr="001F4C16">
        <w:rPr>
          <w:b/>
          <w:color w:val="231F20"/>
        </w:rPr>
        <w:t>XLV</w:t>
      </w:r>
      <w:r>
        <w:rPr>
          <w:b/>
          <w:color w:val="231F20"/>
        </w:rPr>
        <w:t>I</w:t>
      </w:r>
      <w:r w:rsidRPr="001F4C16">
        <w:rPr>
          <w:b/>
          <w:color w:val="231F20"/>
        </w:rPr>
        <w:t>.</w:t>
      </w:r>
      <w:r w:rsidRPr="001F4C16">
        <w:rPr>
          <w:b/>
          <w:color w:val="231F20"/>
        </w:rPr>
        <w:tab/>
        <w:t>Assessorar</w:t>
      </w:r>
      <w:proofErr w:type="gramEnd"/>
      <w:r w:rsidRPr="001F4C16">
        <w:rPr>
          <w:b/>
          <w:color w:val="231F20"/>
        </w:rPr>
        <w:t xml:space="preserve"> as entidades e organizações de assistência social visando à adequação dos seus serviços, programas, projetos e benefícios </w:t>
      </w:r>
      <w:proofErr w:type="spellStart"/>
      <w:r w:rsidRPr="001F4C16">
        <w:rPr>
          <w:b/>
          <w:color w:val="231F20"/>
        </w:rPr>
        <w:t>socioassistenciais</w:t>
      </w:r>
      <w:proofErr w:type="spellEnd"/>
      <w:r w:rsidRPr="001F4C16">
        <w:rPr>
          <w:b/>
          <w:color w:val="231F20"/>
        </w:rPr>
        <w:t xml:space="preserve"> às normas do SUAS, viabilizando estratégias e mecanismos de organização para aferir o pertencimento à rede </w:t>
      </w:r>
      <w:proofErr w:type="spellStart"/>
      <w:r w:rsidRPr="001F4C16">
        <w:rPr>
          <w:b/>
          <w:color w:val="231F20"/>
        </w:rPr>
        <w:t>socioassistencial</w:t>
      </w:r>
      <w:proofErr w:type="spellEnd"/>
      <w:r w:rsidRPr="001F4C16">
        <w:rPr>
          <w:b/>
          <w:color w:val="231F20"/>
        </w:rPr>
        <w:t xml:space="preserve">, em âmbito local, de serviços, programas, projetos e benefícios </w:t>
      </w:r>
      <w:proofErr w:type="spellStart"/>
      <w:r w:rsidRPr="001F4C16">
        <w:rPr>
          <w:b/>
          <w:color w:val="231F20"/>
        </w:rPr>
        <w:t>socioassistenciais</w:t>
      </w:r>
      <w:proofErr w:type="spellEnd"/>
      <w:r w:rsidRPr="001F4C16">
        <w:rPr>
          <w:b/>
          <w:color w:val="231F20"/>
        </w:rPr>
        <w:t xml:space="preserve"> ofertados pelas entidades e organizações de assistência social de acordo com as normativas federais.</w:t>
      </w:r>
    </w:p>
    <w:p w:rsidR="001F4C16" w:rsidRPr="001F4C16" w:rsidRDefault="001F4C16" w:rsidP="001F4C16">
      <w:pPr>
        <w:pBdr>
          <w:top w:val="nil"/>
          <w:left w:val="nil"/>
          <w:bottom w:val="nil"/>
          <w:right w:val="nil"/>
          <w:between w:val="nil"/>
        </w:pBdr>
        <w:tabs>
          <w:tab w:val="left" w:pos="757"/>
        </w:tabs>
        <w:spacing w:after="240"/>
        <w:ind w:left="1418"/>
        <w:jc w:val="both"/>
        <w:rPr>
          <w:b/>
          <w:color w:val="231F20"/>
        </w:rPr>
      </w:pPr>
      <w:proofErr w:type="gramStart"/>
      <w:r w:rsidRPr="001F4C16">
        <w:rPr>
          <w:b/>
          <w:color w:val="231F20"/>
        </w:rPr>
        <w:t>XLV</w:t>
      </w:r>
      <w:r>
        <w:rPr>
          <w:b/>
          <w:color w:val="231F20"/>
        </w:rPr>
        <w:t>I</w:t>
      </w:r>
      <w:r w:rsidRPr="001F4C16">
        <w:rPr>
          <w:b/>
          <w:color w:val="231F20"/>
        </w:rPr>
        <w:t>I.</w:t>
      </w:r>
      <w:r w:rsidRPr="001F4C16">
        <w:rPr>
          <w:b/>
          <w:color w:val="231F20"/>
        </w:rPr>
        <w:tab/>
        <w:t>Acompanhar</w:t>
      </w:r>
      <w:proofErr w:type="gramEnd"/>
      <w:r w:rsidRPr="001F4C16">
        <w:rPr>
          <w:b/>
          <w:color w:val="231F20"/>
        </w:rPr>
        <w:t xml:space="preserve"> a execução de parcerias firmadas entre os municípios e as entidades e organizações de assistência social e promover a avaliação das prestações de contas;</w:t>
      </w:r>
    </w:p>
    <w:p w:rsidR="001F4C16" w:rsidRPr="001F4C16" w:rsidRDefault="001F4C16" w:rsidP="001F4C16">
      <w:pPr>
        <w:pBdr>
          <w:top w:val="nil"/>
          <w:left w:val="nil"/>
          <w:bottom w:val="nil"/>
          <w:right w:val="nil"/>
          <w:between w:val="nil"/>
        </w:pBdr>
        <w:tabs>
          <w:tab w:val="left" w:pos="757"/>
        </w:tabs>
        <w:spacing w:after="240"/>
        <w:ind w:left="1418"/>
        <w:jc w:val="both"/>
        <w:rPr>
          <w:b/>
          <w:color w:val="231F20"/>
        </w:rPr>
      </w:pPr>
      <w:proofErr w:type="gramStart"/>
      <w:r w:rsidRPr="001F4C16">
        <w:rPr>
          <w:b/>
          <w:color w:val="231F20"/>
        </w:rPr>
        <w:t>XLVI</w:t>
      </w:r>
      <w:r>
        <w:rPr>
          <w:b/>
          <w:color w:val="231F20"/>
        </w:rPr>
        <w:t>I</w:t>
      </w:r>
      <w:r w:rsidRPr="001F4C16">
        <w:rPr>
          <w:b/>
          <w:color w:val="231F20"/>
        </w:rPr>
        <w:t>I.</w:t>
      </w:r>
      <w:r w:rsidRPr="001F4C16">
        <w:rPr>
          <w:b/>
          <w:color w:val="231F20"/>
        </w:rPr>
        <w:tab/>
        <w:t>Normatizar</w:t>
      </w:r>
      <w:proofErr w:type="gramEnd"/>
      <w:r w:rsidRPr="001F4C16">
        <w:rPr>
          <w:b/>
          <w:color w:val="231F20"/>
        </w:rPr>
        <w:t>, em âmbito local, o financiamento integral dos serviços, programas, projetos e benefícios de assistência social ofertados pelas entidades e organizações vinculadas ao SUAS, conforme §3º do art. 6º B da Lei Federal nº 8.742, de 1993, e sua regulamentação em âmbito federal.</w:t>
      </w:r>
    </w:p>
    <w:p w:rsidR="001F4C16" w:rsidRPr="001F4C16" w:rsidRDefault="001F4C16" w:rsidP="001F4C16">
      <w:pPr>
        <w:pBdr>
          <w:top w:val="nil"/>
          <w:left w:val="nil"/>
          <w:bottom w:val="nil"/>
          <w:right w:val="nil"/>
          <w:between w:val="nil"/>
        </w:pBdr>
        <w:tabs>
          <w:tab w:val="left" w:pos="757"/>
        </w:tabs>
        <w:spacing w:after="240"/>
        <w:ind w:left="1418"/>
        <w:jc w:val="both"/>
        <w:rPr>
          <w:b/>
          <w:color w:val="231F20"/>
        </w:rPr>
      </w:pPr>
      <w:proofErr w:type="gramStart"/>
      <w:r w:rsidRPr="001F4C16">
        <w:rPr>
          <w:b/>
          <w:color w:val="231F20"/>
        </w:rPr>
        <w:t>XLIX.</w:t>
      </w:r>
      <w:r w:rsidRPr="001F4C16">
        <w:rPr>
          <w:b/>
          <w:color w:val="231F20"/>
        </w:rPr>
        <w:tab/>
        <w:t>Aferir</w:t>
      </w:r>
      <w:proofErr w:type="gramEnd"/>
      <w:r w:rsidRPr="001F4C16">
        <w:rPr>
          <w:b/>
          <w:color w:val="231F20"/>
        </w:rPr>
        <w:t xml:space="preserve"> os padrões de qualidade de atendimento, a partir dos indicadores de acompanhamento definidos pelo respectivo conselho municipal de assistência social para a qualificação dos serviços e benefícios em consonância com as normas gerais;</w:t>
      </w:r>
    </w:p>
    <w:p w:rsidR="001F4C16" w:rsidRPr="001F4C16" w:rsidRDefault="001F4C16" w:rsidP="001F4C16">
      <w:pPr>
        <w:pBdr>
          <w:top w:val="nil"/>
          <w:left w:val="nil"/>
          <w:bottom w:val="nil"/>
          <w:right w:val="nil"/>
          <w:between w:val="nil"/>
        </w:pBdr>
        <w:tabs>
          <w:tab w:val="left" w:pos="757"/>
        </w:tabs>
        <w:spacing w:after="240"/>
        <w:ind w:left="1418"/>
        <w:jc w:val="both"/>
        <w:rPr>
          <w:b/>
          <w:color w:val="231F20"/>
        </w:rPr>
      </w:pPr>
      <w:proofErr w:type="gramStart"/>
      <w:r w:rsidRPr="001F4C16">
        <w:rPr>
          <w:b/>
          <w:color w:val="231F20"/>
        </w:rPr>
        <w:t>L.</w:t>
      </w:r>
      <w:r w:rsidRPr="001F4C16">
        <w:rPr>
          <w:b/>
          <w:color w:val="231F20"/>
        </w:rPr>
        <w:tab/>
        <w:t>Encaminhar</w:t>
      </w:r>
      <w:proofErr w:type="gramEnd"/>
      <w:r w:rsidRPr="001F4C16">
        <w:rPr>
          <w:b/>
          <w:color w:val="231F20"/>
        </w:rPr>
        <w:t xml:space="preserve"> para apreciação do conselho municipal de assistência social os relatórios trimestrais e anuais de atividades e de execução físico-financeira a título de prestação de contas;</w:t>
      </w:r>
    </w:p>
    <w:p w:rsidR="001F4C16" w:rsidRPr="001F4C16" w:rsidRDefault="001F4C16" w:rsidP="001F4C16">
      <w:pPr>
        <w:pBdr>
          <w:top w:val="nil"/>
          <w:left w:val="nil"/>
          <w:bottom w:val="nil"/>
          <w:right w:val="nil"/>
          <w:between w:val="nil"/>
        </w:pBdr>
        <w:tabs>
          <w:tab w:val="left" w:pos="757"/>
        </w:tabs>
        <w:spacing w:after="240"/>
        <w:ind w:left="1418"/>
        <w:jc w:val="both"/>
        <w:rPr>
          <w:b/>
          <w:color w:val="231F20"/>
        </w:rPr>
      </w:pPr>
      <w:proofErr w:type="gramStart"/>
      <w:r w:rsidRPr="001F4C16">
        <w:rPr>
          <w:b/>
          <w:color w:val="231F20"/>
        </w:rPr>
        <w:t>LI.</w:t>
      </w:r>
      <w:r w:rsidRPr="001F4C16">
        <w:rPr>
          <w:b/>
          <w:color w:val="231F20"/>
        </w:rPr>
        <w:tab/>
        <w:t>Compor</w:t>
      </w:r>
      <w:proofErr w:type="gramEnd"/>
      <w:r w:rsidRPr="001F4C16">
        <w:rPr>
          <w:b/>
          <w:color w:val="231F20"/>
        </w:rPr>
        <w:t xml:space="preserve"> as instâncias de </w:t>
      </w:r>
      <w:proofErr w:type="spellStart"/>
      <w:r w:rsidRPr="001F4C16">
        <w:rPr>
          <w:b/>
          <w:color w:val="231F20"/>
        </w:rPr>
        <w:t>pactuação</w:t>
      </w:r>
      <w:proofErr w:type="spellEnd"/>
      <w:r w:rsidRPr="001F4C16">
        <w:rPr>
          <w:b/>
          <w:color w:val="231F20"/>
        </w:rPr>
        <w:t xml:space="preserve"> e negociação do SUAS;</w:t>
      </w:r>
    </w:p>
    <w:p w:rsidR="001F4C16" w:rsidRPr="001F4C16" w:rsidRDefault="001F4C16" w:rsidP="001F4C16">
      <w:pPr>
        <w:pBdr>
          <w:top w:val="nil"/>
          <w:left w:val="nil"/>
          <w:bottom w:val="nil"/>
          <w:right w:val="nil"/>
          <w:between w:val="nil"/>
        </w:pBdr>
        <w:tabs>
          <w:tab w:val="left" w:pos="757"/>
        </w:tabs>
        <w:spacing w:after="240"/>
        <w:ind w:left="1418"/>
        <w:jc w:val="both"/>
        <w:rPr>
          <w:b/>
          <w:color w:val="231F20"/>
        </w:rPr>
      </w:pPr>
      <w:proofErr w:type="gramStart"/>
      <w:r w:rsidRPr="001F4C16">
        <w:rPr>
          <w:b/>
          <w:color w:val="231F20"/>
        </w:rPr>
        <w:t>L</w:t>
      </w:r>
      <w:r>
        <w:rPr>
          <w:b/>
          <w:color w:val="231F20"/>
        </w:rPr>
        <w:t>I</w:t>
      </w:r>
      <w:r w:rsidRPr="001F4C16">
        <w:rPr>
          <w:b/>
          <w:color w:val="231F20"/>
        </w:rPr>
        <w:t>I.</w:t>
      </w:r>
      <w:r w:rsidRPr="001F4C16">
        <w:rPr>
          <w:b/>
          <w:color w:val="231F20"/>
        </w:rPr>
        <w:tab/>
        <w:t>Estimular</w:t>
      </w:r>
      <w:proofErr w:type="gramEnd"/>
      <w:r w:rsidRPr="001F4C16">
        <w:rPr>
          <w:b/>
          <w:color w:val="231F20"/>
        </w:rPr>
        <w:t xml:space="preserve"> a mobilização e organização dos usuários e trabalhadores do SUAS para a participação nas instâncias de controle social da política de assistência social;</w:t>
      </w:r>
    </w:p>
    <w:p w:rsidR="001F4C16" w:rsidRPr="001F4C16" w:rsidRDefault="001F4C16" w:rsidP="001F4C16">
      <w:pPr>
        <w:pBdr>
          <w:top w:val="nil"/>
          <w:left w:val="nil"/>
          <w:bottom w:val="nil"/>
          <w:right w:val="nil"/>
          <w:between w:val="nil"/>
        </w:pBdr>
        <w:tabs>
          <w:tab w:val="left" w:pos="757"/>
        </w:tabs>
        <w:spacing w:after="240"/>
        <w:ind w:left="1418"/>
        <w:jc w:val="both"/>
        <w:rPr>
          <w:b/>
          <w:color w:val="231F20"/>
        </w:rPr>
      </w:pPr>
      <w:proofErr w:type="gramStart"/>
      <w:r w:rsidRPr="001F4C16">
        <w:rPr>
          <w:b/>
          <w:color w:val="231F20"/>
        </w:rPr>
        <w:lastRenderedPageBreak/>
        <w:t>LI</w:t>
      </w:r>
      <w:r>
        <w:rPr>
          <w:b/>
          <w:color w:val="231F20"/>
        </w:rPr>
        <w:t>I</w:t>
      </w:r>
      <w:r w:rsidRPr="001F4C16">
        <w:rPr>
          <w:b/>
          <w:color w:val="231F20"/>
        </w:rPr>
        <w:t>I.</w:t>
      </w:r>
      <w:r w:rsidRPr="001F4C16">
        <w:rPr>
          <w:b/>
          <w:color w:val="231F20"/>
        </w:rPr>
        <w:tab/>
        <w:t>Instituir</w:t>
      </w:r>
      <w:proofErr w:type="gramEnd"/>
      <w:r w:rsidRPr="001F4C16">
        <w:rPr>
          <w:b/>
          <w:color w:val="231F20"/>
        </w:rPr>
        <w:t xml:space="preserve"> o planejamento contínuo e participativo no âmbito da política de assistência social;</w:t>
      </w:r>
    </w:p>
    <w:p w:rsidR="001F4C16" w:rsidRPr="001F4C16" w:rsidRDefault="001F4C16" w:rsidP="001F4C16">
      <w:pPr>
        <w:pBdr>
          <w:top w:val="nil"/>
          <w:left w:val="nil"/>
          <w:bottom w:val="nil"/>
          <w:right w:val="nil"/>
          <w:between w:val="nil"/>
        </w:pBdr>
        <w:tabs>
          <w:tab w:val="left" w:pos="757"/>
        </w:tabs>
        <w:spacing w:after="240"/>
        <w:ind w:left="1418"/>
        <w:jc w:val="both"/>
        <w:rPr>
          <w:b/>
          <w:color w:val="231F20"/>
        </w:rPr>
      </w:pPr>
      <w:r>
        <w:rPr>
          <w:b/>
          <w:color w:val="231F20"/>
        </w:rPr>
        <w:t>LIV</w:t>
      </w:r>
      <w:r w:rsidRPr="001F4C16">
        <w:rPr>
          <w:b/>
          <w:color w:val="231F20"/>
        </w:rPr>
        <w:t>.</w:t>
      </w:r>
      <w:r w:rsidRPr="001F4C16">
        <w:rPr>
          <w:b/>
          <w:color w:val="231F20"/>
        </w:rPr>
        <w:tab/>
        <w:t>Dar publicidade ao dispêndio dos recursos públicos destinados à assistência social;</w:t>
      </w:r>
    </w:p>
    <w:p w:rsidR="001F4C16" w:rsidRPr="001F4C16" w:rsidRDefault="001F4C16" w:rsidP="001F4C16">
      <w:pPr>
        <w:pBdr>
          <w:top w:val="nil"/>
          <w:left w:val="nil"/>
          <w:bottom w:val="nil"/>
          <w:right w:val="nil"/>
          <w:between w:val="nil"/>
        </w:pBdr>
        <w:tabs>
          <w:tab w:val="left" w:pos="757"/>
        </w:tabs>
        <w:spacing w:after="240"/>
        <w:ind w:left="1418"/>
        <w:jc w:val="both"/>
        <w:rPr>
          <w:b/>
          <w:color w:val="231F20"/>
        </w:rPr>
      </w:pPr>
      <w:proofErr w:type="gramStart"/>
      <w:r>
        <w:rPr>
          <w:b/>
          <w:color w:val="231F20"/>
        </w:rPr>
        <w:t>L</w:t>
      </w:r>
      <w:r w:rsidRPr="001F4C16">
        <w:rPr>
          <w:b/>
          <w:color w:val="231F20"/>
        </w:rPr>
        <w:t>V.</w:t>
      </w:r>
      <w:r w:rsidRPr="001F4C16">
        <w:rPr>
          <w:b/>
          <w:color w:val="231F20"/>
        </w:rPr>
        <w:tab/>
        <w:t>Criar</w:t>
      </w:r>
      <w:proofErr w:type="gramEnd"/>
      <w:r w:rsidRPr="001F4C16">
        <w:rPr>
          <w:b/>
          <w:color w:val="231F20"/>
        </w:rPr>
        <w:t xml:space="preserve"> ouvidoria do SUAS, preferencialmente com profissionais do quadro efetivo;</w:t>
      </w:r>
    </w:p>
    <w:p w:rsidR="001F4C16" w:rsidRDefault="001F4C16" w:rsidP="001F4C16">
      <w:pPr>
        <w:pBdr>
          <w:top w:val="nil"/>
          <w:left w:val="nil"/>
          <w:bottom w:val="nil"/>
          <w:right w:val="nil"/>
          <w:between w:val="nil"/>
        </w:pBdr>
        <w:tabs>
          <w:tab w:val="left" w:pos="757"/>
        </w:tabs>
        <w:spacing w:after="240"/>
        <w:ind w:left="1418"/>
        <w:jc w:val="both"/>
        <w:rPr>
          <w:b/>
          <w:color w:val="231F20"/>
        </w:rPr>
      </w:pPr>
      <w:proofErr w:type="gramStart"/>
      <w:r w:rsidRPr="001F4C16">
        <w:rPr>
          <w:b/>
          <w:color w:val="231F20"/>
        </w:rPr>
        <w:t>LV</w:t>
      </w:r>
      <w:r>
        <w:rPr>
          <w:b/>
          <w:color w:val="231F20"/>
        </w:rPr>
        <w:t>I</w:t>
      </w:r>
      <w:r w:rsidRPr="001F4C16">
        <w:rPr>
          <w:b/>
          <w:color w:val="231F20"/>
        </w:rPr>
        <w:t>.</w:t>
      </w:r>
      <w:r w:rsidRPr="001F4C16">
        <w:rPr>
          <w:b/>
          <w:color w:val="231F20"/>
        </w:rPr>
        <w:tab/>
        <w:t>Submeter</w:t>
      </w:r>
      <w:proofErr w:type="gramEnd"/>
      <w:r w:rsidRPr="001F4C16">
        <w:rPr>
          <w:b/>
          <w:color w:val="231F20"/>
        </w:rPr>
        <w:t xml:space="preserve"> trimestralmente, de forma sintética, e anualmente, de forma analítica, os relatórios de execução orçamentária e financeira do Fundo Municipal de Assistência Social à apreciação do CMAS.</w:t>
      </w:r>
    </w:p>
    <w:p w:rsidR="001F3480" w:rsidRDefault="001F3480" w:rsidP="001F3480">
      <w:pPr>
        <w:pStyle w:val="Default"/>
        <w:tabs>
          <w:tab w:val="left" w:pos="7404"/>
        </w:tabs>
        <w:ind w:firstLine="1418"/>
        <w:jc w:val="both"/>
      </w:pPr>
      <w:r>
        <w:rPr>
          <w:b/>
        </w:rPr>
        <w:t>Art. 3</w:t>
      </w:r>
      <w:r w:rsidRPr="00152D70">
        <w:rPr>
          <w:b/>
        </w:rPr>
        <w:t xml:space="preserve">º - </w:t>
      </w:r>
      <w:r>
        <w:rPr>
          <w:b/>
        </w:rPr>
        <w:t xml:space="preserve"> </w:t>
      </w:r>
      <w:r w:rsidRPr="002C42A5">
        <w:t xml:space="preserve">O </w:t>
      </w:r>
      <w:r>
        <w:t xml:space="preserve">§ 1º do art. </w:t>
      </w:r>
      <w:proofErr w:type="gramStart"/>
      <w:r>
        <w:t>19  passa</w:t>
      </w:r>
      <w:proofErr w:type="gramEnd"/>
      <w:r>
        <w:t xml:space="preserve"> a ter a seguinte redação:</w:t>
      </w:r>
      <w:r>
        <w:tab/>
      </w:r>
    </w:p>
    <w:p w:rsidR="001F3480" w:rsidRDefault="001F3480" w:rsidP="001F3480">
      <w:pPr>
        <w:pStyle w:val="Default"/>
        <w:tabs>
          <w:tab w:val="left" w:pos="7404"/>
        </w:tabs>
        <w:ind w:firstLine="1418"/>
        <w:jc w:val="both"/>
      </w:pPr>
    </w:p>
    <w:p w:rsidR="001F3480" w:rsidRPr="00C07ADE" w:rsidRDefault="001F3480" w:rsidP="001F3480">
      <w:pPr>
        <w:autoSpaceDE w:val="0"/>
        <w:autoSpaceDN w:val="0"/>
        <w:adjustRightInd w:val="0"/>
        <w:ind w:left="1418"/>
        <w:jc w:val="both"/>
        <w:rPr>
          <w:b/>
          <w:bCs/>
        </w:rPr>
      </w:pPr>
      <w:r w:rsidRPr="00C07ADE">
        <w:rPr>
          <w:b/>
          <w:bCs/>
        </w:rPr>
        <w:t>§ 1º O CMAS é composto por 06 (seis) membros e respectivos suplentes, distribuídos em igualdade entre representantes governamentais e da sociedade civil, observadas as normas do Conselho Nacional de Assistência Social e demais legislações federais aplicáveis, indicados de acordo com os critérios seguintes:</w:t>
      </w:r>
    </w:p>
    <w:p w:rsidR="001F3480" w:rsidRPr="00C07ADE" w:rsidRDefault="001F3480" w:rsidP="001F3480">
      <w:pPr>
        <w:ind w:left="1418"/>
        <w:jc w:val="both"/>
        <w:rPr>
          <w:b/>
          <w:bCs/>
        </w:rPr>
      </w:pPr>
    </w:p>
    <w:p w:rsidR="001F3480" w:rsidRPr="00C07ADE" w:rsidRDefault="001F3480" w:rsidP="001F3480">
      <w:pPr>
        <w:autoSpaceDE w:val="0"/>
        <w:autoSpaceDN w:val="0"/>
        <w:adjustRightInd w:val="0"/>
        <w:ind w:left="1418"/>
        <w:jc w:val="both"/>
        <w:rPr>
          <w:b/>
          <w:bCs/>
        </w:rPr>
      </w:pPr>
      <w:r w:rsidRPr="00C07ADE">
        <w:rPr>
          <w:b/>
          <w:bCs/>
        </w:rPr>
        <w:t>I – 03 (três) representantes governamentais;</w:t>
      </w:r>
    </w:p>
    <w:p w:rsidR="001F3480" w:rsidRDefault="001F3480" w:rsidP="001F3480">
      <w:pPr>
        <w:pStyle w:val="Default"/>
        <w:tabs>
          <w:tab w:val="left" w:pos="7404"/>
        </w:tabs>
        <w:ind w:left="1418"/>
        <w:jc w:val="both"/>
      </w:pPr>
      <w:r w:rsidRPr="00C07ADE">
        <w:rPr>
          <w:b/>
          <w:bCs/>
        </w:rPr>
        <w:t>II – 03 (três) representantes da sociedade civil, observado as Resoluções do Conselho Nacional de Assistência Social, dentre representantes dos usuários ou de organizações de usuários, das entidades e organizações de assistência social e dos trabalhadores do setor, escolhidos em foro próprio sob fiscalização do Ministério Público.</w:t>
      </w:r>
    </w:p>
    <w:p w:rsidR="00364F39" w:rsidRDefault="00364F39" w:rsidP="00784EE6">
      <w:pPr>
        <w:pStyle w:val="Default"/>
        <w:jc w:val="both"/>
      </w:pPr>
    </w:p>
    <w:p w:rsidR="00364F39" w:rsidRPr="00152D70" w:rsidRDefault="00364F39" w:rsidP="00364F39">
      <w:pPr>
        <w:pStyle w:val="Default"/>
        <w:ind w:firstLine="1418"/>
        <w:jc w:val="both"/>
      </w:pPr>
    </w:p>
    <w:p w:rsidR="001D6C8C" w:rsidRDefault="001D6C8C" w:rsidP="001D6C8C">
      <w:pPr>
        <w:autoSpaceDE w:val="0"/>
        <w:autoSpaceDN w:val="0"/>
        <w:adjustRightInd w:val="0"/>
        <w:ind w:firstLine="1418"/>
        <w:jc w:val="both"/>
      </w:pPr>
      <w:r>
        <w:rPr>
          <w:b/>
        </w:rPr>
        <w:t>Art. 4</w:t>
      </w:r>
      <w:r w:rsidRPr="00152D70">
        <w:rPr>
          <w:b/>
        </w:rPr>
        <w:t xml:space="preserve">º - </w:t>
      </w:r>
      <w:r>
        <w:rPr>
          <w:b/>
        </w:rPr>
        <w:t xml:space="preserve"> </w:t>
      </w:r>
      <w:r w:rsidRPr="00052A8E">
        <w:t xml:space="preserve">O </w:t>
      </w:r>
      <w:proofErr w:type="gramStart"/>
      <w:r w:rsidRPr="00052A8E">
        <w:rPr>
          <w:i/>
        </w:rPr>
        <w:t>caput</w:t>
      </w:r>
      <w:r>
        <w:rPr>
          <w:b/>
        </w:rPr>
        <w:t xml:space="preserve">, </w:t>
      </w:r>
      <w:r>
        <w:t xml:space="preserve"> incisos</w:t>
      </w:r>
      <w:proofErr w:type="gramEnd"/>
      <w:r>
        <w:t xml:space="preserve"> I e II  e § 5º do a</w:t>
      </w:r>
      <w:r w:rsidRPr="005315DB">
        <w:t xml:space="preserve">rt. </w:t>
      </w:r>
      <w:r>
        <w:t>20 da Lei 1.041/2025</w:t>
      </w:r>
      <w:r w:rsidRPr="005315DB">
        <w:t xml:space="preserve"> passa </w:t>
      </w:r>
      <w:r>
        <w:t>a ter a seguinte redação:</w:t>
      </w:r>
    </w:p>
    <w:p w:rsidR="001D6C8C" w:rsidRDefault="001D6C8C" w:rsidP="001D6C8C">
      <w:pPr>
        <w:pStyle w:val="Default"/>
        <w:tabs>
          <w:tab w:val="left" w:pos="7404"/>
        </w:tabs>
        <w:ind w:firstLine="1418"/>
        <w:jc w:val="both"/>
      </w:pPr>
      <w:r>
        <w:t>:</w:t>
      </w:r>
      <w:r>
        <w:tab/>
      </w:r>
    </w:p>
    <w:p w:rsidR="001D6C8C" w:rsidRDefault="001D6C8C" w:rsidP="000224C6">
      <w:pPr>
        <w:autoSpaceDE w:val="0"/>
        <w:autoSpaceDN w:val="0"/>
        <w:adjustRightInd w:val="0"/>
        <w:ind w:firstLine="1418"/>
        <w:jc w:val="both"/>
        <w:rPr>
          <w:b/>
          <w:color w:val="000000"/>
        </w:rPr>
      </w:pPr>
    </w:p>
    <w:p w:rsidR="001D6C8C" w:rsidRPr="009E7B04" w:rsidRDefault="001D6C8C" w:rsidP="001D6C8C">
      <w:pPr>
        <w:ind w:left="1418"/>
        <w:jc w:val="both"/>
        <w:rPr>
          <w:b/>
          <w:bCs/>
        </w:rPr>
      </w:pPr>
      <w:r w:rsidRPr="00C07ADE">
        <w:rPr>
          <w:b/>
          <w:bCs/>
        </w:rPr>
        <w:t>Art. 20. O CMAS será composto por representantes do Poder Público Municipal e da sociedade</w:t>
      </w:r>
      <w:r>
        <w:rPr>
          <w:b/>
          <w:bCs/>
        </w:rPr>
        <w:t xml:space="preserve"> </w:t>
      </w:r>
      <w:r w:rsidRPr="00C07ADE">
        <w:rPr>
          <w:b/>
          <w:bCs/>
        </w:rPr>
        <w:t>civil, titulares e respectivos suplentes,</w:t>
      </w:r>
      <w:r>
        <w:rPr>
          <w:b/>
          <w:bCs/>
        </w:rPr>
        <w:t xml:space="preserve"> </w:t>
      </w:r>
      <w:r w:rsidRPr="009E7B04">
        <w:rPr>
          <w:b/>
          <w:bCs/>
          <w:color w:val="000000"/>
        </w:rPr>
        <w:t>e por representantes da sociedade civil vinculados à Assistência Social, sendo:</w:t>
      </w:r>
    </w:p>
    <w:p w:rsidR="001D6C8C" w:rsidRPr="00C07ADE" w:rsidRDefault="001D6C8C" w:rsidP="001D6C8C">
      <w:pPr>
        <w:ind w:left="1418"/>
        <w:jc w:val="both"/>
        <w:rPr>
          <w:b/>
          <w:bCs/>
        </w:rPr>
      </w:pPr>
      <w:r w:rsidRPr="00C07ADE">
        <w:rPr>
          <w:b/>
          <w:bCs/>
        </w:rPr>
        <w:t>I – Representantes do Poder Público Municipal, indicados</w:t>
      </w:r>
      <w:r>
        <w:rPr>
          <w:b/>
          <w:bCs/>
        </w:rPr>
        <w:t xml:space="preserve"> e nomeados</w:t>
      </w:r>
      <w:r w:rsidRPr="00C07ADE">
        <w:rPr>
          <w:b/>
          <w:bCs/>
        </w:rPr>
        <w:t xml:space="preserve"> pelo Chefe do Poder</w:t>
      </w:r>
      <w:r>
        <w:rPr>
          <w:b/>
          <w:bCs/>
        </w:rPr>
        <w:t xml:space="preserve"> </w:t>
      </w:r>
      <w:r w:rsidRPr="00C07ADE">
        <w:rPr>
          <w:b/>
          <w:bCs/>
        </w:rPr>
        <w:t>Executivo municipal:</w:t>
      </w:r>
    </w:p>
    <w:p w:rsidR="001D6C8C" w:rsidRPr="00C07ADE" w:rsidRDefault="001D6C8C" w:rsidP="001D6C8C">
      <w:pPr>
        <w:ind w:left="1418"/>
        <w:jc w:val="both"/>
        <w:rPr>
          <w:b/>
          <w:bCs/>
        </w:rPr>
      </w:pPr>
      <w:r w:rsidRPr="00C07ADE">
        <w:rPr>
          <w:b/>
          <w:bCs/>
        </w:rPr>
        <w:t>a) 01 (um) representante da Secretaria Municipal de Assistência Social e Trabalho;</w:t>
      </w:r>
    </w:p>
    <w:p w:rsidR="001D6C8C" w:rsidRPr="00C07ADE" w:rsidRDefault="001D6C8C" w:rsidP="001D6C8C">
      <w:pPr>
        <w:ind w:left="1418"/>
        <w:jc w:val="both"/>
        <w:rPr>
          <w:b/>
          <w:bCs/>
        </w:rPr>
      </w:pPr>
      <w:r w:rsidRPr="00C07ADE">
        <w:rPr>
          <w:b/>
          <w:bCs/>
        </w:rPr>
        <w:t>b) 01 (um) representante da Secretaria Municipal de Saúde;</w:t>
      </w:r>
    </w:p>
    <w:p w:rsidR="001D6C8C" w:rsidRDefault="001D6C8C" w:rsidP="001D6C8C">
      <w:pPr>
        <w:ind w:left="1418"/>
        <w:jc w:val="both"/>
        <w:rPr>
          <w:b/>
          <w:bCs/>
        </w:rPr>
      </w:pPr>
      <w:r w:rsidRPr="00C07ADE">
        <w:rPr>
          <w:b/>
          <w:bCs/>
        </w:rPr>
        <w:t>c) 01 (um) representante da Secretaria Municipal de Educação</w:t>
      </w:r>
    </w:p>
    <w:p w:rsidR="001D6C8C" w:rsidRPr="00C07ADE" w:rsidRDefault="001D6C8C" w:rsidP="001D6C8C">
      <w:pPr>
        <w:ind w:left="1418"/>
        <w:jc w:val="both"/>
        <w:rPr>
          <w:b/>
          <w:bCs/>
        </w:rPr>
      </w:pPr>
      <w:r w:rsidRPr="00C07ADE">
        <w:rPr>
          <w:b/>
          <w:bCs/>
        </w:rPr>
        <w:lastRenderedPageBreak/>
        <w:t>II – Representantes da Sociedade Civil vinculados à assistência social,</w:t>
      </w:r>
      <w:r>
        <w:rPr>
          <w:b/>
          <w:bCs/>
        </w:rPr>
        <w:t xml:space="preserve"> </w:t>
      </w:r>
      <w:r w:rsidRPr="00C07ADE">
        <w:rPr>
          <w:b/>
          <w:bCs/>
        </w:rPr>
        <w:t>escolhidos em foro próprio</w:t>
      </w:r>
      <w:r>
        <w:rPr>
          <w:b/>
          <w:bCs/>
        </w:rPr>
        <w:t xml:space="preserve"> e nomeados pelo </w:t>
      </w:r>
      <w:r w:rsidRPr="009E7B04">
        <w:rPr>
          <w:b/>
          <w:bCs/>
        </w:rPr>
        <w:t>Chefe do Poder Executivo Municipal e empossados pelo Titular da Pasta da Política de Assistência Social em prazo adequado e suficiente para não existir descontinuidade em sua representação</w:t>
      </w:r>
      <w:r w:rsidRPr="00C07ADE">
        <w:rPr>
          <w:b/>
          <w:bCs/>
        </w:rPr>
        <w:t>:</w:t>
      </w:r>
    </w:p>
    <w:p w:rsidR="001D6C8C" w:rsidRPr="00C07ADE" w:rsidRDefault="001D6C8C" w:rsidP="001D6C8C">
      <w:pPr>
        <w:ind w:left="1418"/>
        <w:jc w:val="both"/>
        <w:rPr>
          <w:b/>
          <w:bCs/>
        </w:rPr>
      </w:pPr>
      <w:r w:rsidRPr="00C07ADE">
        <w:rPr>
          <w:b/>
          <w:bCs/>
        </w:rPr>
        <w:t>a) 01 (um) representante de usuários ou de organizações de usuários da assistência social;</w:t>
      </w:r>
    </w:p>
    <w:p w:rsidR="001D6C8C" w:rsidRPr="00C07ADE" w:rsidRDefault="001D6C8C" w:rsidP="001D6C8C">
      <w:pPr>
        <w:ind w:left="1418"/>
        <w:jc w:val="both"/>
        <w:rPr>
          <w:b/>
          <w:bCs/>
        </w:rPr>
      </w:pPr>
      <w:r w:rsidRPr="00C07ADE">
        <w:rPr>
          <w:b/>
          <w:bCs/>
        </w:rPr>
        <w:t>b) 01 (um) representante de entidades e organizações de assistência social;</w:t>
      </w:r>
    </w:p>
    <w:p w:rsidR="001D6C8C" w:rsidRDefault="001D6C8C" w:rsidP="001D6C8C">
      <w:pPr>
        <w:autoSpaceDE w:val="0"/>
        <w:autoSpaceDN w:val="0"/>
        <w:adjustRightInd w:val="0"/>
        <w:ind w:firstLine="1418"/>
        <w:jc w:val="both"/>
        <w:rPr>
          <w:b/>
          <w:bCs/>
        </w:rPr>
      </w:pPr>
      <w:r w:rsidRPr="00C07ADE">
        <w:rPr>
          <w:b/>
          <w:bCs/>
        </w:rPr>
        <w:t>c) 01 (um) representante dos trabalhadores da assistência social</w:t>
      </w:r>
    </w:p>
    <w:p w:rsidR="001D6C8C" w:rsidRDefault="001D6C8C" w:rsidP="001D6C8C">
      <w:pPr>
        <w:autoSpaceDE w:val="0"/>
        <w:autoSpaceDN w:val="0"/>
        <w:adjustRightInd w:val="0"/>
        <w:ind w:firstLine="1418"/>
        <w:jc w:val="both"/>
        <w:rPr>
          <w:b/>
          <w:bCs/>
        </w:rPr>
      </w:pPr>
    </w:p>
    <w:p w:rsidR="001D6C8C" w:rsidRDefault="001D6C8C" w:rsidP="001D6C8C">
      <w:pPr>
        <w:autoSpaceDE w:val="0"/>
        <w:autoSpaceDN w:val="0"/>
        <w:adjustRightInd w:val="0"/>
        <w:ind w:firstLine="1418"/>
        <w:jc w:val="both"/>
        <w:rPr>
          <w:b/>
          <w:bCs/>
        </w:rPr>
      </w:pPr>
      <w:r>
        <w:rPr>
          <w:b/>
          <w:bCs/>
        </w:rPr>
        <w:t xml:space="preserve">(...) </w:t>
      </w:r>
    </w:p>
    <w:p w:rsidR="001D6C8C" w:rsidRDefault="001D6C8C" w:rsidP="001D6C8C">
      <w:pPr>
        <w:autoSpaceDE w:val="0"/>
        <w:autoSpaceDN w:val="0"/>
        <w:adjustRightInd w:val="0"/>
        <w:ind w:firstLine="1418"/>
        <w:jc w:val="both"/>
        <w:rPr>
          <w:b/>
          <w:bCs/>
        </w:rPr>
      </w:pPr>
    </w:p>
    <w:p w:rsidR="001D6C8C" w:rsidRDefault="001D6C8C" w:rsidP="001D6C8C">
      <w:pPr>
        <w:ind w:left="1418"/>
        <w:jc w:val="both"/>
        <w:rPr>
          <w:b/>
          <w:bCs/>
          <w:color w:val="000000"/>
        </w:rPr>
      </w:pPr>
      <w:r w:rsidRPr="008F3412">
        <w:rPr>
          <w:b/>
          <w:bCs/>
        </w:rPr>
        <w:t xml:space="preserve">5° </w:t>
      </w:r>
      <w:r w:rsidRPr="008F3412">
        <w:rPr>
          <w:b/>
          <w:bCs/>
          <w:color w:val="000000"/>
        </w:rPr>
        <w:t>Deve-se observar, ao término de cada mandato de 2 (dois) anos do Conselho, a alternância entre a representação do governo e da sociedade civil, no exercício da função de presidente e vice-presidente.</w:t>
      </w:r>
    </w:p>
    <w:p w:rsidR="001D6C8C" w:rsidRPr="008F3412" w:rsidRDefault="001D6C8C" w:rsidP="001D6C8C">
      <w:pPr>
        <w:jc w:val="both"/>
        <w:rPr>
          <w:b/>
          <w:bCs/>
        </w:rPr>
      </w:pPr>
    </w:p>
    <w:p w:rsidR="00D23B64" w:rsidRDefault="00D23B64" w:rsidP="00CA103E">
      <w:pPr>
        <w:autoSpaceDE w:val="0"/>
        <w:autoSpaceDN w:val="0"/>
        <w:adjustRightInd w:val="0"/>
        <w:jc w:val="both"/>
        <w:rPr>
          <w:b/>
          <w:color w:val="000000"/>
        </w:rPr>
      </w:pPr>
    </w:p>
    <w:p w:rsidR="00895F45" w:rsidRPr="000224C6" w:rsidRDefault="00BB72C0" w:rsidP="000224C6">
      <w:pPr>
        <w:autoSpaceDE w:val="0"/>
        <w:autoSpaceDN w:val="0"/>
        <w:adjustRightInd w:val="0"/>
        <w:ind w:firstLine="1418"/>
        <w:jc w:val="both"/>
        <w:rPr>
          <w:color w:val="000000"/>
        </w:rPr>
      </w:pPr>
      <w:r>
        <w:rPr>
          <w:b/>
          <w:color w:val="000000"/>
        </w:rPr>
        <w:t xml:space="preserve"> </w:t>
      </w:r>
      <w:r w:rsidR="00AF607F" w:rsidRPr="00152D70">
        <w:rPr>
          <w:b/>
          <w:color w:val="000000"/>
        </w:rPr>
        <w:t xml:space="preserve">Art. </w:t>
      </w:r>
      <w:r w:rsidR="001D6C8C">
        <w:rPr>
          <w:b/>
          <w:color w:val="000000"/>
        </w:rPr>
        <w:t>5</w:t>
      </w:r>
      <w:r w:rsidR="00AF607F" w:rsidRPr="00152D70">
        <w:rPr>
          <w:b/>
          <w:color w:val="000000"/>
        </w:rPr>
        <w:t>°</w:t>
      </w:r>
      <w:r w:rsidR="00AF607F">
        <w:rPr>
          <w:b/>
          <w:color w:val="000000"/>
        </w:rPr>
        <w:t xml:space="preserve"> -  </w:t>
      </w:r>
      <w:r w:rsidR="00895F45" w:rsidRPr="00152D70">
        <w:rPr>
          <w:color w:val="000000"/>
        </w:rPr>
        <w:t xml:space="preserve">Esta Lei entrará em </w:t>
      </w:r>
      <w:r w:rsidR="000224C6">
        <w:rPr>
          <w:color w:val="000000"/>
        </w:rPr>
        <w:t>vigor na data de sua publicação</w:t>
      </w:r>
      <w:r w:rsidR="000224C6" w:rsidRPr="000224C6">
        <w:rPr>
          <w:color w:val="000000"/>
        </w:rPr>
        <w:t xml:space="preserve"> </w:t>
      </w:r>
      <w:r w:rsidR="000224C6">
        <w:rPr>
          <w:color w:val="000000"/>
        </w:rPr>
        <w:t>revogando</w:t>
      </w:r>
      <w:r w:rsidR="000224C6" w:rsidRPr="00152D70">
        <w:rPr>
          <w:color w:val="000000"/>
        </w:rPr>
        <w:t xml:space="preserve"> as disposições em contrário</w:t>
      </w:r>
      <w:r w:rsidR="001F4C16">
        <w:rPr>
          <w:color w:val="000000"/>
        </w:rPr>
        <w:t xml:space="preserve">, em especial a Lei 902/2021 e Lei </w:t>
      </w:r>
      <w:r w:rsidR="00CA60C0">
        <w:rPr>
          <w:color w:val="000000"/>
        </w:rPr>
        <w:t>1.015/2024</w:t>
      </w:r>
      <w:r w:rsidR="001F4C16">
        <w:rPr>
          <w:color w:val="000000"/>
        </w:rPr>
        <w:t>.</w:t>
      </w:r>
    </w:p>
    <w:p w:rsidR="00895F45" w:rsidRPr="000224C6" w:rsidRDefault="00895F45" w:rsidP="00895F45">
      <w:pPr>
        <w:autoSpaceDE w:val="0"/>
        <w:autoSpaceDN w:val="0"/>
        <w:adjustRightInd w:val="0"/>
        <w:jc w:val="both"/>
        <w:rPr>
          <w:b/>
          <w:color w:val="000000"/>
        </w:rPr>
      </w:pPr>
    </w:p>
    <w:p w:rsidR="00090B30" w:rsidRDefault="00090B30" w:rsidP="007C2197">
      <w:pPr>
        <w:autoSpaceDE w:val="0"/>
        <w:autoSpaceDN w:val="0"/>
        <w:adjustRightInd w:val="0"/>
        <w:rPr>
          <w:b/>
          <w:color w:val="000000"/>
        </w:rPr>
      </w:pPr>
    </w:p>
    <w:p w:rsidR="00090B30" w:rsidRDefault="00E5442F" w:rsidP="00090B30">
      <w:pPr>
        <w:ind w:firstLine="1418"/>
        <w:jc w:val="both"/>
      </w:pPr>
      <w:proofErr w:type="spellStart"/>
      <w:r>
        <w:t>Figueirópolis</w:t>
      </w:r>
      <w:proofErr w:type="spellEnd"/>
      <w:r>
        <w:t xml:space="preserve"> d’O</w:t>
      </w:r>
      <w:r w:rsidR="00090B30">
        <w:t xml:space="preserve">este- MT, </w:t>
      </w:r>
      <w:r w:rsidR="00E95CE8">
        <w:t>20</w:t>
      </w:r>
      <w:bookmarkStart w:id="0" w:name="_GoBack"/>
      <w:bookmarkEnd w:id="0"/>
      <w:r w:rsidR="002E7155">
        <w:t xml:space="preserve"> de maio</w:t>
      </w:r>
      <w:r>
        <w:t xml:space="preserve"> de 202</w:t>
      </w:r>
      <w:r w:rsidR="00420B54">
        <w:t>6</w:t>
      </w:r>
      <w:r w:rsidR="00090B30">
        <w:t>.</w:t>
      </w:r>
    </w:p>
    <w:p w:rsidR="00090B30" w:rsidRDefault="00090B30" w:rsidP="007C2197">
      <w:pPr>
        <w:autoSpaceDE w:val="0"/>
        <w:autoSpaceDN w:val="0"/>
        <w:adjustRightInd w:val="0"/>
        <w:rPr>
          <w:b/>
          <w:color w:val="000000"/>
        </w:rPr>
      </w:pPr>
    </w:p>
    <w:p w:rsidR="00420B54" w:rsidRDefault="00420B54" w:rsidP="007C2197">
      <w:pPr>
        <w:autoSpaceDE w:val="0"/>
        <w:autoSpaceDN w:val="0"/>
        <w:adjustRightInd w:val="0"/>
        <w:rPr>
          <w:b/>
          <w:color w:val="000000"/>
        </w:rPr>
      </w:pPr>
    </w:p>
    <w:p w:rsidR="00090B30" w:rsidRPr="000224C6" w:rsidRDefault="00090B30" w:rsidP="002271EB">
      <w:pPr>
        <w:autoSpaceDE w:val="0"/>
        <w:autoSpaceDN w:val="0"/>
        <w:adjustRightInd w:val="0"/>
        <w:jc w:val="center"/>
        <w:rPr>
          <w:b/>
          <w:color w:val="000000"/>
        </w:rPr>
      </w:pPr>
    </w:p>
    <w:p w:rsidR="00895F45" w:rsidRPr="000224C6" w:rsidRDefault="00420B54" w:rsidP="002271EB">
      <w:pPr>
        <w:jc w:val="center"/>
        <w:rPr>
          <w:b/>
        </w:rPr>
      </w:pPr>
      <w:r>
        <w:rPr>
          <w:b/>
          <w:color w:val="000000"/>
        </w:rPr>
        <w:t>Admir Felício Garcia</w:t>
      </w:r>
    </w:p>
    <w:p w:rsidR="002C42A5" w:rsidRPr="00152D70" w:rsidRDefault="00895F45" w:rsidP="001D6C8C">
      <w:pPr>
        <w:jc w:val="center"/>
        <w:rPr>
          <w:b/>
        </w:rPr>
      </w:pPr>
      <w:r w:rsidRPr="000224C6">
        <w:rPr>
          <w:b/>
        </w:rPr>
        <w:t>Prefeito Municipal</w:t>
      </w:r>
    </w:p>
    <w:sectPr w:rsidR="002C42A5" w:rsidRPr="00152D70" w:rsidSect="004D7C6B">
      <w:headerReference w:type="default" r:id="rId8"/>
      <w:footerReference w:type="even" r:id="rId9"/>
      <w:footerReference w:type="default" r:id="rId10"/>
      <w:pgSz w:w="11906" w:h="16838"/>
      <w:pgMar w:top="1701" w:right="1134" w:bottom="1701" w:left="1701" w:header="709" w:footer="429" w:gutter="0"/>
      <w:pgNumType w:start="13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F5F46" w:rsidRDefault="00FF5F46" w:rsidP="008748F0">
      <w:r>
        <w:separator/>
      </w:r>
    </w:p>
  </w:endnote>
  <w:endnote w:type="continuationSeparator" w:id="0">
    <w:p w:rsidR="00FF5F46" w:rsidRDefault="00FF5F46" w:rsidP="008748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Andalus">
    <w:charset w:val="00"/>
    <w:family w:val="roman"/>
    <w:pitch w:val="variable"/>
    <w:sig w:usb0="00002003" w:usb1="80000000" w:usb2="00000008" w:usb3="00000000" w:csb0="00000041" w:csb1="00000000"/>
  </w:font>
  <w:font w:name="Playbill">
    <w:panose1 w:val="040506030A0602020202"/>
    <w:charset w:val="00"/>
    <w:family w:val="decorative"/>
    <w:pitch w:val="variable"/>
    <w:sig w:usb0="00000003" w:usb1="00000000" w:usb2="00000000" w:usb3="00000000" w:csb0="00000001" w:csb1="00000000"/>
  </w:font>
  <w:font w:name="Bernard MT Condensed">
    <w:panose1 w:val="02050806060905020404"/>
    <w:charset w:val="00"/>
    <w:family w:val="roman"/>
    <w:pitch w:val="variable"/>
    <w:sig w:usb0="00000003" w:usb1="00000000" w:usb2="00000000" w:usb3="00000000" w:csb0="00000001" w:csb1="00000000"/>
  </w:font>
  <w:font w:name="Aharoni">
    <w:charset w:val="B1"/>
    <w:family w:val="auto"/>
    <w:pitch w:val="variable"/>
    <w:sig w:usb0="00000803" w:usb1="00000000" w:usb2="00000000" w:usb3="00000000" w:csb0="0000002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2A4F" w:rsidRDefault="00EE2A4F" w:rsidP="00B2799E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E2A4F" w:rsidRDefault="00EE2A4F" w:rsidP="00B2799E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2A4F" w:rsidRPr="005F085C" w:rsidRDefault="004D7C6B" w:rsidP="00C96DF0">
    <w:pPr>
      <w:pStyle w:val="Rodap"/>
      <w:tabs>
        <w:tab w:val="right" w:pos="9072"/>
      </w:tabs>
      <w:ind w:left="-1134"/>
      <w:jc w:val="center"/>
      <w:rPr>
        <w:rFonts w:asciiTheme="minorHAnsi" w:hAnsiTheme="minorHAnsi" w:cstheme="minorHAnsi"/>
        <w:b/>
        <w:szCs w:val="20"/>
      </w:rPr>
    </w:pPr>
    <w:r w:rsidRPr="005F085C">
      <w:rPr>
        <w:rFonts w:asciiTheme="minorHAnsi" w:hAnsiTheme="minorHAnsi" w:cstheme="minorHAnsi"/>
        <w:b/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D3481CB" wp14:editId="12643B2A">
              <wp:simplePos x="0" y="0"/>
              <wp:positionH relativeFrom="margin">
                <wp:posOffset>-549275</wp:posOffset>
              </wp:positionH>
              <wp:positionV relativeFrom="paragraph">
                <wp:posOffset>-81915</wp:posOffset>
              </wp:positionV>
              <wp:extent cx="6470650" cy="0"/>
              <wp:effectExtent l="0" t="19050" r="44450" b="38100"/>
              <wp:wrapNone/>
              <wp:docPr id="8" name="Conector reto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470650" cy="0"/>
                      </a:xfrm>
                      <a:prstGeom prst="line">
                        <a:avLst/>
                      </a:prstGeom>
                      <a:ln w="57150"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150467F" id="Conector reto 8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43.25pt,-6.45pt" to="466.25pt,-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" strokecolor="#002060" strokeweight="4.5pt">
              <w10:wrap anchorx="margin"/>
            </v:line>
          </w:pict>
        </mc:Fallback>
      </mc:AlternateContent>
    </w:r>
    <w:r w:rsidRPr="005F085C">
      <w:rPr>
        <w:rFonts w:asciiTheme="minorHAnsi" w:hAnsiTheme="minorHAnsi" w:cstheme="minorHAnsi"/>
        <w:b/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A3E7BD2" wp14:editId="3A20FEA8">
              <wp:simplePos x="0" y="0"/>
              <wp:positionH relativeFrom="page">
                <wp:align>center</wp:align>
              </wp:positionH>
              <wp:positionV relativeFrom="paragraph">
                <wp:posOffset>-14605</wp:posOffset>
              </wp:positionV>
              <wp:extent cx="6470650" cy="10795"/>
              <wp:effectExtent l="0" t="19050" r="44450" b="46355"/>
              <wp:wrapNone/>
              <wp:docPr id="5" name="Conector re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470650" cy="10795"/>
                      </a:xfrm>
                      <a:prstGeom prst="line">
                        <a:avLst/>
                      </a:prstGeom>
                      <a:ln w="57150">
                        <a:solidFill>
                          <a:srgbClr val="FFFF0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755B910" id="Conector reto 5" o:spid="_x0000_s1026" style="position:absolute;flip:y;z-index:251663360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margin;mso-height-relative:margin" from="0,-1.15pt" to="509.5pt,-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" strokecolor="yellow" strokeweight="4.5pt">
              <w10:wrap anchorx="page"/>
            </v:line>
          </w:pict>
        </mc:Fallback>
      </mc:AlternateContent>
    </w:r>
    <w:r w:rsidR="00EE2A4F" w:rsidRPr="005F085C">
      <w:rPr>
        <w:rFonts w:asciiTheme="minorHAnsi" w:hAnsiTheme="minorHAnsi" w:cstheme="minorHAnsi"/>
        <w:b/>
      </w:rPr>
      <w:t>Rua</w:t>
    </w:r>
    <w:r w:rsidR="00EE2A4F" w:rsidRPr="005F085C">
      <w:rPr>
        <w:rFonts w:asciiTheme="minorHAnsi" w:hAnsiTheme="minorHAnsi" w:cstheme="minorHAnsi"/>
        <w:b/>
        <w:szCs w:val="20"/>
      </w:rPr>
      <w:t xml:space="preserve"> santa Catarina, 146 –CEP 78290-000 – </w:t>
    </w:r>
    <w:proofErr w:type="spellStart"/>
    <w:r w:rsidR="00EE2A4F" w:rsidRPr="005F085C">
      <w:rPr>
        <w:rFonts w:asciiTheme="minorHAnsi" w:hAnsiTheme="minorHAnsi" w:cstheme="minorHAnsi"/>
        <w:b/>
        <w:szCs w:val="20"/>
      </w:rPr>
      <w:t>Figueirópolis</w:t>
    </w:r>
    <w:proofErr w:type="spellEnd"/>
    <w:r w:rsidR="00EE2A4F" w:rsidRPr="005F085C">
      <w:rPr>
        <w:rFonts w:asciiTheme="minorHAnsi" w:hAnsiTheme="minorHAnsi" w:cstheme="minorHAnsi"/>
        <w:b/>
        <w:szCs w:val="20"/>
      </w:rPr>
      <w:t xml:space="preserve"> D’Oeste – MT </w:t>
    </w:r>
  </w:p>
  <w:p w:rsidR="00EE2A4F" w:rsidRPr="00EB5B27" w:rsidRDefault="00EE2A4F" w:rsidP="00C96DF0">
    <w:pPr>
      <w:pStyle w:val="Rodap"/>
      <w:ind w:left="-993"/>
      <w:jc w:val="center"/>
      <w:rPr>
        <w:rFonts w:asciiTheme="minorHAnsi" w:hAnsiTheme="minorHAnsi" w:cstheme="minorHAnsi"/>
        <w:b/>
        <w:szCs w:val="20"/>
        <w:lang w:val="pt-BR"/>
      </w:rPr>
    </w:pPr>
    <w:r w:rsidRPr="00EB5B27">
      <w:rPr>
        <w:rFonts w:asciiTheme="minorHAnsi" w:hAnsiTheme="minorHAnsi" w:cstheme="minorHAnsi"/>
        <w:b/>
        <w:szCs w:val="20"/>
        <w:lang w:val="pt-BR"/>
      </w:rPr>
      <w:t xml:space="preserve">Telefone: +55 (65) 3235-1595 – Fax +55 (65) 3235-1586 | </w:t>
    </w:r>
    <w:hyperlink r:id="rId1" w:history="1">
      <w:r w:rsidRPr="00EB5B27">
        <w:rPr>
          <w:rStyle w:val="Hyperlink"/>
          <w:rFonts w:asciiTheme="minorHAnsi" w:hAnsiTheme="minorHAnsi" w:cstheme="minorHAnsi"/>
          <w:b/>
          <w:szCs w:val="20"/>
          <w:lang w:val="pt-BR"/>
        </w:rPr>
        <w:t>prefigue@figueiropolisdoeste.mt.gov.br</w:t>
      </w:r>
    </w:hyperlink>
    <w:r w:rsidRPr="00EB5B27">
      <w:rPr>
        <w:rFonts w:asciiTheme="minorHAnsi" w:hAnsiTheme="minorHAnsi" w:cstheme="minorHAnsi"/>
        <w:b/>
        <w:szCs w:val="20"/>
        <w:lang w:val="pt-BR"/>
      </w:rPr>
      <w:t xml:space="preserve"> </w:t>
    </w:r>
  </w:p>
  <w:p w:rsidR="00EE2A4F" w:rsidRPr="00F035FA" w:rsidRDefault="00EE2A4F" w:rsidP="00B2799E">
    <w:pPr>
      <w:pStyle w:val="Rodap"/>
      <w:ind w:right="360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F5F46" w:rsidRDefault="00FF5F46" w:rsidP="008748F0">
      <w:r>
        <w:separator/>
      </w:r>
    </w:p>
  </w:footnote>
  <w:footnote w:type="continuationSeparator" w:id="0">
    <w:p w:rsidR="00FF5F46" w:rsidRDefault="00FF5F46" w:rsidP="008748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2A4F" w:rsidRDefault="00EE2A4F" w:rsidP="00B2799E">
    <w:pPr>
      <w:pStyle w:val="Cabealho"/>
      <w:jc w:val="right"/>
    </w:pPr>
    <w:r>
      <w:rPr>
        <w:noProof/>
      </w:rPr>
      <w:drawing>
        <wp:anchor distT="0" distB="0" distL="114300" distR="114300" simplePos="0" relativeHeight="251655168" behindDoc="1" locked="0" layoutInCell="1" allowOverlap="1" wp14:anchorId="698DAB16" wp14:editId="7AE95C5B">
          <wp:simplePos x="0" y="0"/>
          <wp:positionH relativeFrom="page">
            <wp:align>center</wp:align>
          </wp:positionH>
          <wp:positionV relativeFrom="paragraph">
            <wp:posOffset>-128270</wp:posOffset>
          </wp:positionV>
          <wp:extent cx="1201420" cy="1201420"/>
          <wp:effectExtent l="0" t="0" r="0" b="0"/>
          <wp:wrapSquare wrapText="bothSides"/>
          <wp:docPr id="6" name="Imagem 6" descr="Descrição: C:\Users\CONTRO~1\AppData\Local\Temp\brasao_figueiropolis_doeste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 descr="Descrição: C:\Users\CONTRO~1\AppData\Local\Temp\brasao_figueiropolis_doeste-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2022" t="8315" r="10135" b="5251"/>
                  <a:stretch>
                    <a:fillRect/>
                  </a:stretch>
                </pic:blipFill>
                <pic:spPr bwMode="auto">
                  <a:xfrm>
                    <a:off x="0" y="0"/>
                    <a:ext cx="1201420" cy="12014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EE2A4F" w:rsidRDefault="00EE2A4F" w:rsidP="00FB5603">
    <w:pPr>
      <w:pStyle w:val="Cabealho"/>
      <w:jc w:val="center"/>
      <w:rPr>
        <w:rFonts w:ascii="Agency FB" w:hAnsi="Agency FB" w:cs="Andalus"/>
        <w:b/>
        <w:color w:val="002060"/>
        <w:sz w:val="28"/>
        <w:szCs w:val="28"/>
      </w:rPr>
    </w:pPr>
  </w:p>
  <w:p w:rsidR="00EE2A4F" w:rsidRDefault="00EE2A4F" w:rsidP="00FB5603">
    <w:pPr>
      <w:pStyle w:val="Cabealho"/>
      <w:ind w:left="1416" w:firstLine="708"/>
      <w:rPr>
        <w:rFonts w:ascii="Playbill" w:hAnsi="Playbill" w:cs="Andalus"/>
        <w:color w:val="002060"/>
        <w:sz w:val="36"/>
        <w:szCs w:val="36"/>
      </w:rPr>
    </w:pPr>
    <w:r>
      <w:rPr>
        <w:rFonts w:ascii="Playbill" w:hAnsi="Playbill" w:cs="Andalus"/>
        <w:color w:val="002060"/>
        <w:sz w:val="36"/>
        <w:szCs w:val="36"/>
      </w:rPr>
      <w:t xml:space="preserve">   </w:t>
    </w:r>
  </w:p>
  <w:p w:rsidR="00EE2A4F" w:rsidRDefault="00EE2A4F" w:rsidP="00FB5603">
    <w:pPr>
      <w:pStyle w:val="Cabealho"/>
      <w:ind w:left="1416" w:firstLine="708"/>
      <w:rPr>
        <w:rFonts w:ascii="Playbill" w:hAnsi="Playbill" w:cs="Andalus"/>
        <w:color w:val="002060"/>
        <w:sz w:val="36"/>
        <w:szCs w:val="36"/>
      </w:rPr>
    </w:pPr>
  </w:p>
  <w:p w:rsidR="00EE2A4F" w:rsidRDefault="00EE2A4F" w:rsidP="00FB5603">
    <w:pPr>
      <w:pStyle w:val="Cabealho"/>
      <w:ind w:left="1416" w:firstLine="708"/>
      <w:rPr>
        <w:rFonts w:ascii="Playbill" w:hAnsi="Playbill" w:cs="Andalus"/>
        <w:color w:val="002060"/>
        <w:sz w:val="36"/>
        <w:szCs w:val="36"/>
      </w:rPr>
    </w:pPr>
  </w:p>
  <w:p w:rsidR="00EE2A4F" w:rsidRPr="00F5158F" w:rsidRDefault="00EE2A4F" w:rsidP="00FB5603">
    <w:pPr>
      <w:pStyle w:val="Cabealho"/>
      <w:jc w:val="center"/>
      <w:rPr>
        <w:rFonts w:ascii="Bernard MT Condensed" w:hAnsi="Bernard MT Condensed" w:cs="Aharoni"/>
        <w:color w:val="002060"/>
        <w:sz w:val="10"/>
        <w:szCs w:val="10"/>
      </w:rPr>
    </w:pPr>
  </w:p>
  <w:p w:rsidR="00EE2A4F" w:rsidRPr="00A107AC" w:rsidRDefault="00EE2A4F" w:rsidP="00FB5603">
    <w:pPr>
      <w:pStyle w:val="Cabealho"/>
      <w:jc w:val="center"/>
      <w:rPr>
        <w:rFonts w:ascii="Bernard MT Condensed" w:hAnsi="Bernard MT Condensed" w:cs="Aharoni"/>
        <w:color w:val="002060"/>
        <w:sz w:val="32"/>
        <w:szCs w:val="32"/>
      </w:rPr>
    </w:pPr>
    <w:r w:rsidRPr="00A107AC">
      <w:rPr>
        <w:rFonts w:ascii="Bernard MT Condensed" w:hAnsi="Bernard MT Condensed" w:cs="Aharoni"/>
        <w:color w:val="002060"/>
        <w:sz w:val="32"/>
        <w:szCs w:val="32"/>
      </w:rPr>
      <w:t>ESTADO DE MATO GROSSO</w:t>
    </w:r>
  </w:p>
  <w:p w:rsidR="00EE2A4F" w:rsidRPr="00A107AC" w:rsidRDefault="00EE2A4F" w:rsidP="00FB5603">
    <w:pPr>
      <w:pStyle w:val="Cabealho"/>
      <w:jc w:val="center"/>
      <w:rPr>
        <w:rFonts w:ascii="Bernard MT Condensed" w:hAnsi="Bernard MT Condensed" w:cs="Aharoni"/>
        <w:color w:val="002060"/>
        <w:sz w:val="40"/>
        <w:szCs w:val="40"/>
      </w:rPr>
    </w:pPr>
    <w:r w:rsidRPr="00A107AC">
      <w:rPr>
        <w:rFonts w:ascii="Bernard MT Condensed" w:hAnsi="Bernard MT Condensed" w:cs="Aharoni"/>
        <w:color w:val="002060"/>
        <w:sz w:val="40"/>
        <w:szCs w:val="40"/>
      </w:rPr>
      <w:t>PREFEITURA MUNICIPAL DE FIGUEIRÓPOLIS D’OESTE</w:t>
    </w:r>
  </w:p>
  <w:p w:rsidR="00EE2A4F" w:rsidRDefault="00EE2A4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DD24DE"/>
    <w:multiLevelType w:val="hybridMultilevel"/>
    <w:tmpl w:val="492C838C"/>
    <w:lvl w:ilvl="0" w:tplc="1FCC1D7A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" w15:restartNumberingAfterBreak="0">
    <w:nsid w:val="5CB72ACD"/>
    <w:multiLevelType w:val="hybridMultilevel"/>
    <w:tmpl w:val="6F9E7E04"/>
    <w:lvl w:ilvl="0" w:tplc="FFFFFFFF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5F45"/>
    <w:rsid w:val="00020945"/>
    <w:rsid w:val="000224C6"/>
    <w:rsid w:val="00030F50"/>
    <w:rsid w:val="0004303F"/>
    <w:rsid w:val="000628C6"/>
    <w:rsid w:val="00071123"/>
    <w:rsid w:val="00073FCA"/>
    <w:rsid w:val="000740D5"/>
    <w:rsid w:val="00083937"/>
    <w:rsid w:val="0008477F"/>
    <w:rsid w:val="00090B30"/>
    <w:rsid w:val="000C1579"/>
    <w:rsid w:val="000C1DA0"/>
    <w:rsid w:val="0011746B"/>
    <w:rsid w:val="00131C52"/>
    <w:rsid w:val="00136A4D"/>
    <w:rsid w:val="00152D70"/>
    <w:rsid w:val="00157061"/>
    <w:rsid w:val="00170DA2"/>
    <w:rsid w:val="001732E7"/>
    <w:rsid w:val="001832CE"/>
    <w:rsid w:val="00184086"/>
    <w:rsid w:val="001A072D"/>
    <w:rsid w:val="001D6C8C"/>
    <w:rsid w:val="001F2A5C"/>
    <w:rsid w:val="001F3480"/>
    <w:rsid w:val="001F3D93"/>
    <w:rsid w:val="001F4C16"/>
    <w:rsid w:val="002271EB"/>
    <w:rsid w:val="00233832"/>
    <w:rsid w:val="00235909"/>
    <w:rsid w:val="00242C16"/>
    <w:rsid w:val="00284868"/>
    <w:rsid w:val="00287481"/>
    <w:rsid w:val="002A5429"/>
    <w:rsid w:val="002A552D"/>
    <w:rsid w:val="002C42A5"/>
    <w:rsid w:val="002E7155"/>
    <w:rsid w:val="00325676"/>
    <w:rsid w:val="00331B5F"/>
    <w:rsid w:val="00332CBE"/>
    <w:rsid w:val="00355819"/>
    <w:rsid w:val="00364F39"/>
    <w:rsid w:val="0040007F"/>
    <w:rsid w:val="004076DD"/>
    <w:rsid w:val="00420B54"/>
    <w:rsid w:val="00445D19"/>
    <w:rsid w:val="004754D8"/>
    <w:rsid w:val="00494A0C"/>
    <w:rsid w:val="004D7C6B"/>
    <w:rsid w:val="004F42FB"/>
    <w:rsid w:val="004F4F51"/>
    <w:rsid w:val="005A1EDA"/>
    <w:rsid w:val="005B760B"/>
    <w:rsid w:val="00615F4A"/>
    <w:rsid w:val="006443A8"/>
    <w:rsid w:val="00660337"/>
    <w:rsid w:val="00681578"/>
    <w:rsid w:val="00694D17"/>
    <w:rsid w:val="006C09D2"/>
    <w:rsid w:val="0072332B"/>
    <w:rsid w:val="0074066E"/>
    <w:rsid w:val="007511BD"/>
    <w:rsid w:val="00784EE6"/>
    <w:rsid w:val="007872B3"/>
    <w:rsid w:val="007A0CA6"/>
    <w:rsid w:val="007C2197"/>
    <w:rsid w:val="007C6CF9"/>
    <w:rsid w:val="007D3FED"/>
    <w:rsid w:val="007F0A92"/>
    <w:rsid w:val="007F79E4"/>
    <w:rsid w:val="00857A0A"/>
    <w:rsid w:val="0086584A"/>
    <w:rsid w:val="0087362B"/>
    <w:rsid w:val="008748F0"/>
    <w:rsid w:val="00895F45"/>
    <w:rsid w:val="00897A12"/>
    <w:rsid w:val="008B45D0"/>
    <w:rsid w:val="008B4BB7"/>
    <w:rsid w:val="008B59A9"/>
    <w:rsid w:val="008F209D"/>
    <w:rsid w:val="0090582B"/>
    <w:rsid w:val="009829B4"/>
    <w:rsid w:val="009D1F1A"/>
    <w:rsid w:val="009E1824"/>
    <w:rsid w:val="009E52A0"/>
    <w:rsid w:val="00A25AEA"/>
    <w:rsid w:val="00A707FA"/>
    <w:rsid w:val="00A76D7A"/>
    <w:rsid w:val="00AC019A"/>
    <w:rsid w:val="00AE5104"/>
    <w:rsid w:val="00AF607F"/>
    <w:rsid w:val="00B017E3"/>
    <w:rsid w:val="00B2799E"/>
    <w:rsid w:val="00B86677"/>
    <w:rsid w:val="00BB72C0"/>
    <w:rsid w:val="00BB7856"/>
    <w:rsid w:val="00C24C90"/>
    <w:rsid w:val="00C65EED"/>
    <w:rsid w:val="00C674A8"/>
    <w:rsid w:val="00C82299"/>
    <w:rsid w:val="00C96DF0"/>
    <w:rsid w:val="00CA103E"/>
    <w:rsid w:val="00CA2F72"/>
    <w:rsid w:val="00CA60C0"/>
    <w:rsid w:val="00D0543A"/>
    <w:rsid w:val="00D22D54"/>
    <w:rsid w:val="00D23B64"/>
    <w:rsid w:val="00D70091"/>
    <w:rsid w:val="00D70AAA"/>
    <w:rsid w:val="00D87C8B"/>
    <w:rsid w:val="00DF2951"/>
    <w:rsid w:val="00E0782A"/>
    <w:rsid w:val="00E5442F"/>
    <w:rsid w:val="00E95CE8"/>
    <w:rsid w:val="00EB5891"/>
    <w:rsid w:val="00EB5B27"/>
    <w:rsid w:val="00EE0A86"/>
    <w:rsid w:val="00EE2A4F"/>
    <w:rsid w:val="00EF1286"/>
    <w:rsid w:val="00EF1D6E"/>
    <w:rsid w:val="00EF61B8"/>
    <w:rsid w:val="00F15FB4"/>
    <w:rsid w:val="00F335C7"/>
    <w:rsid w:val="00F62558"/>
    <w:rsid w:val="00F65D19"/>
    <w:rsid w:val="00F9391E"/>
    <w:rsid w:val="00FA2EB2"/>
    <w:rsid w:val="00FB5603"/>
    <w:rsid w:val="00FC2860"/>
    <w:rsid w:val="00FE0F69"/>
    <w:rsid w:val="00FF5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712F9E3-1E81-4EC4-A41F-0F6D010291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95F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95F45"/>
    <w:pPr>
      <w:keepNext/>
      <w:ind w:firstLine="2880"/>
      <w:jc w:val="both"/>
      <w:outlineLvl w:val="0"/>
    </w:pPr>
    <w:rPr>
      <w:b/>
      <w:bCs/>
    </w:rPr>
  </w:style>
  <w:style w:type="paragraph" w:styleId="Ttulo2">
    <w:name w:val="heading 2"/>
    <w:basedOn w:val="Normal"/>
    <w:next w:val="Normal"/>
    <w:link w:val="Ttulo2Char"/>
    <w:qFormat/>
    <w:rsid w:val="00895F45"/>
    <w:pPr>
      <w:keepNext/>
      <w:jc w:val="both"/>
      <w:outlineLvl w:val="1"/>
    </w:pPr>
    <w:rPr>
      <w:rFonts w:ascii="Arial" w:hAnsi="Arial" w:cs="Arial"/>
      <w:b/>
      <w:bCs/>
      <w:sz w:val="36"/>
    </w:rPr>
  </w:style>
  <w:style w:type="paragraph" w:styleId="Ttulo3">
    <w:name w:val="heading 3"/>
    <w:basedOn w:val="Normal"/>
    <w:next w:val="Normal"/>
    <w:link w:val="Ttulo3Char"/>
    <w:qFormat/>
    <w:rsid w:val="00895F45"/>
    <w:pPr>
      <w:keepNext/>
      <w:jc w:val="center"/>
      <w:outlineLvl w:val="2"/>
    </w:pPr>
    <w:rPr>
      <w:rFonts w:ascii="Arial" w:hAnsi="Arial"/>
      <w:b/>
      <w:bCs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rsid w:val="00895F45"/>
    <w:pPr>
      <w:keepNext/>
      <w:jc w:val="center"/>
      <w:outlineLvl w:val="3"/>
    </w:pPr>
    <w:rPr>
      <w:rFonts w:ascii="Arial" w:hAnsi="Arial" w:cs="Arial"/>
      <w:b/>
      <w:bCs/>
      <w:sz w:val="28"/>
    </w:rPr>
  </w:style>
  <w:style w:type="paragraph" w:styleId="Ttulo5">
    <w:name w:val="heading 5"/>
    <w:basedOn w:val="Normal"/>
    <w:next w:val="Normal"/>
    <w:link w:val="Ttulo5Char"/>
    <w:qFormat/>
    <w:rsid w:val="00895F45"/>
    <w:pPr>
      <w:keepNext/>
      <w:jc w:val="both"/>
      <w:outlineLvl w:val="4"/>
    </w:pPr>
    <w:rPr>
      <w:b/>
      <w:bCs/>
      <w:sz w:val="28"/>
    </w:rPr>
  </w:style>
  <w:style w:type="paragraph" w:styleId="Ttulo6">
    <w:name w:val="heading 6"/>
    <w:basedOn w:val="Normal"/>
    <w:next w:val="Normal"/>
    <w:link w:val="Ttulo6Char"/>
    <w:qFormat/>
    <w:rsid w:val="00895F45"/>
    <w:pPr>
      <w:keepNext/>
      <w:jc w:val="center"/>
      <w:outlineLvl w:val="5"/>
    </w:pPr>
    <w:rPr>
      <w:rFonts w:ascii="Arial" w:hAnsi="Arial" w:cs="Arial"/>
      <w:b/>
      <w:bCs/>
      <w:sz w:val="36"/>
    </w:rPr>
  </w:style>
  <w:style w:type="paragraph" w:styleId="Ttulo7">
    <w:name w:val="heading 7"/>
    <w:basedOn w:val="Normal"/>
    <w:next w:val="Normal"/>
    <w:link w:val="Ttulo7Char"/>
    <w:qFormat/>
    <w:rsid w:val="00895F45"/>
    <w:pPr>
      <w:keepNext/>
      <w:jc w:val="center"/>
      <w:outlineLvl w:val="6"/>
    </w:pPr>
    <w:rPr>
      <w:rFonts w:ascii="Arial" w:hAnsi="Arial" w:cs="Arial"/>
      <w:b/>
      <w:bCs/>
      <w:sz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95F45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rsid w:val="00895F45"/>
    <w:rPr>
      <w:rFonts w:ascii="Arial" w:eastAsia="Times New Roman" w:hAnsi="Arial" w:cs="Arial"/>
      <w:b/>
      <w:bCs/>
      <w:sz w:val="36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895F45"/>
    <w:rPr>
      <w:rFonts w:ascii="Arial" w:eastAsia="Times New Roman" w:hAnsi="Arial" w:cs="Times New Roman"/>
      <w:b/>
      <w:bCs/>
      <w:sz w:val="24"/>
      <w:szCs w:val="24"/>
      <w:lang w:val="x-none" w:eastAsia="x-none"/>
    </w:rPr>
  </w:style>
  <w:style w:type="character" w:customStyle="1" w:styleId="Ttulo4Char">
    <w:name w:val="Título 4 Char"/>
    <w:basedOn w:val="Fontepargpadro"/>
    <w:link w:val="Ttulo4"/>
    <w:rsid w:val="00895F45"/>
    <w:rPr>
      <w:rFonts w:ascii="Arial" w:eastAsia="Times New Roman" w:hAnsi="Arial" w:cs="Arial"/>
      <w:b/>
      <w:bCs/>
      <w:sz w:val="28"/>
      <w:szCs w:val="24"/>
      <w:lang w:eastAsia="pt-BR"/>
    </w:rPr>
  </w:style>
  <w:style w:type="character" w:customStyle="1" w:styleId="Ttulo5Char">
    <w:name w:val="Título 5 Char"/>
    <w:basedOn w:val="Fontepargpadro"/>
    <w:link w:val="Ttulo5"/>
    <w:rsid w:val="00895F45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character" w:customStyle="1" w:styleId="Ttulo6Char">
    <w:name w:val="Título 6 Char"/>
    <w:basedOn w:val="Fontepargpadro"/>
    <w:link w:val="Ttulo6"/>
    <w:rsid w:val="00895F45"/>
    <w:rPr>
      <w:rFonts w:ascii="Arial" w:eastAsia="Times New Roman" w:hAnsi="Arial" w:cs="Arial"/>
      <w:b/>
      <w:bCs/>
      <w:sz w:val="36"/>
      <w:szCs w:val="24"/>
      <w:lang w:eastAsia="pt-BR"/>
    </w:rPr>
  </w:style>
  <w:style w:type="character" w:customStyle="1" w:styleId="Ttulo7Char">
    <w:name w:val="Título 7 Char"/>
    <w:basedOn w:val="Fontepargpadro"/>
    <w:link w:val="Ttulo7"/>
    <w:rsid w:val="00895F45"/>
    <w:rPr>
      <w:rFonts w:ascii="Arial" w:eastAsia="Times New Roman" w:hAnsi="Arial" w:cs="Arial"/>
      <w:b/>
      <w:bCs/>
      <w:sz w:val="32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rsid w:val="00895F45"/>
    <w:pPr>
      <w:ind w:left="2880"/>
    </w:pPr>
  </w:style>
  <w:style w:type="character" w:customStyle="1" w:styleId="Recuodecorpodetexto2Char">
    <w:name w:val="Recuo de corpo de texto 2 Char"/>
    <w:basedOn w:val="Fontepargpadro"/>
    <w:link w:val="Recuodecorpodetexto2"/>
    <w:rsid w:val="00895F45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rsid w:val="00895F45"/>
    <w:pPr>
      <w:ind w:left="2880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rsid w:val="00895F45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rsid w:val="00895F45"/>
    <w:pPr>
      <w:jc w:val="center"/>
    </w:pPr>
    <w:rPr>
      <w:rFonts w:ascii="Arial" w:hAnsi="Arial" w:cs="Arial"/>
      <w:b/>
      <w:bCs/>
      <w:sz w:val="28"/>
    </w:rPr>
  </w:style>
  <w:style w:type="character" w:customStyle="1" w:styleId="Corpodetexto2Char">
    <w:name w:val="Corpo de texto 2 Char"/>
    <w:basedOn w:val="Fontepargpadro"/>
    <w:link w:val="Corpodetexto2"/>
    <w:rsid w:val="00895F45"/>
    <w:rPr>
      <w:rFonts w:ascii="Arial" w:eastAsia="Times New Roman" w:hAnsi="Arial" w:cs="Arial"/>
      <w:b/>
      <w:bCs/>
      <w:sz w:val="28"/>
      <w:szCs w:val="24"/>
      <w:lang w:eastAsia="pt-BR"/>
    </w:rPr>
  </w:style>
  <w:style w:type="paragraph" w:styleId="Corpodetexto">
    <w:name w:val="Body Text"/>
    <w:basedOn w:val="Normal"/>
    <w:link w:val="CorpodetextoChar"/>
    <w:rsid w:val="00895F45"/>
    <w:pPr>
      <w:jc w:val="center"/>
    </w:pPr>
  </w:style>
  <w:style w:type="character" w:customStyle="1" w:styleId="CorpodetextoChar">
    <w:name w:val="Corpo de texto Char"/>
    <w:basedOn w:val="Fontepargpadro"/>
    <w:link w:val="Corpodetexto"/>
    <w:rsid w:val="00895F45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rsid w:val="00895F45"/>
    <w:pPr>
      <w:ind w:firstLine="2880"/>
    </w:pPr>
  </w:style>
  <w:style w:type="character" w:customStyle="1" w:styleId="Recuodecorpodetexto3Char">
    <w:name w:val="Recuo de corpo de texto 3 Char"/>
    <w:basedOn w:val="Fontepargpadro"/>
    <w:link w:val="Recuodecorpodetexto3"/>
    <w:rsid w:val="00895F45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merodepgina">
    <w:name w:val="page number"/>
    <w:basedOn w:val="Fontepargpadro"/>
    <w:rsid w:val="00895F45"/>
  </w:style>
  <w:style w:type="paragraph" w:styleId="Rodap">
    <w:name w:val="footer"/>
    <w:basedOn w:val="Normal"/>
    <w:link w:val="RodapChar"/>
    <w:rsid w:val="00895F45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RodapChar">
    <w:name w:val="Rodapé Char"/>
    <w:basedOn w:val="Fontepargpadro"/>
    <w:link w:val="Rodap"/>
    <w:rsid w:val="00895F45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NormalWeb">
    <w:name w:val="Normal (Web)"/>
    <w:basedOn w:val="Normal"/>
    <w:uiPriority w:val="99"/>
    <w:rsid w:val="00895F45"/>
    <w:pPr>
      <w:spacing w:before="100" w:beforeAutospacing="1" w:after="100" w:afterAutospacing="1"/>
    </w:pPr>
    <w:rPr>
      <w:rFonts w:ascii="Arial Unicode MS" w:eastAsia="Arial Unicode MS" w:hAnsi="Arial Unicode MS" w:cs="Arial Unicode MS"/>
      <w:color w:val="000000"/>
    </w:rPr>
  </w:style>
  <w:style w:type="character" w:customStyle="1" w:styleId="texto-p1">
    <w:name w:val="texto-p1"/>
    <w:rsid w:val="00895F45"/>
    <w:rPr>
      <w:rFonts w:ascii="Verdana" w:hAnsi="Verdana" w:hint="default"/>
      <w:i w:val="0"/>
      <w:iCs w:val="0"/>
      <w:strike w:val="0"/>
      <w:dstrike w:val="0"/>
      <w:color w:val="333333"/>
      <w:sz w:val="18"/>
      <w:szCs w:val="18"/>
      <w:u w:val="none"/>
      <w:effect w:val="none"/>
    </w:rPr>
  </w:style>
  <w:style w:type="character" w:styleId="Forte">
    <w:name w:val="Strong"/>
    <w:uiPriority w:val="22"/>
    <w:qFormat/>
    <w:rsid w:val="00895F45"/>
    <w:rPr>
      <w:b/>
      <w:bCs/>
    </w:rPr>
  </w:style>
  <w:style w:type="paragraph" w:styleId="Cabealho">
    <w:name w:val="header"/>
    <w:basedOn w:val="Normal"/>
    <w:link w:val="CabealhoChar"/>
    <w:rsid w:val="00895F4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895F45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semiHidden/>
    <w:rsid w:val="00895F4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semiHidden/>
    <w:rsid w:val="00895F45"/>
    <w:rPr>
      <w:rFonts w:ascii="Tahoma" w:eastAsia="Times New Roman" w:hAnsi="Tahoma" w:cs="Tahoma"/>
      <w:sz w:val="16"/>
      <w:szCs w:val="16"/>
      <w:lang w:eastAsia="pt-BR"/>
    </w:rPr>
  </w:style>
  <w:style w:type="paragraph" w:customStyle="1" w:styleId="texto6">
    <w:name w:val="texto6"/>
    <w:basedOn w:val="Normal"/>
    <w:rsid w:val="00895F45"/>
    <w:pPr>
      <w:spacing w:before="100" w:beforeAutospacing="1" w:after="100" w:afterAutospacing="1"/>
      <w:ind w:firstLine="800"/>
      <w:jc w:val="both"/>
    </w:pPr>
    <w:rPr>
      <w:color w:val="76837B"/>
      <w:sz w:val="20"/>
      <w:szCs w:val="20"/>
    </w:rPr>
  </w:style>
  <w:style w:type="character" w:styleId="Hyperlink">
    <w:name w:val="Hyperlink"/>
    <w:uiPriority w:val="99"/>
    <w:unhideWhenUsed/>
    <w:rsid w:val="00895F45"/>
    <w:rPr>
      <w:color w:val="052B61"/>
      <w:u w:val="single"/>
    </w:rPr>
  </w:style>
  <w:style w:type="character" w:customStyle="1" w:styleId="atcl">
    <w:name w:val="atc_l"/>
    <w:basedOn w:val="Fontepargpadro"/>
    <w:rsid w:val="00895F45"/>
  </w:style>
  <w:style w:type="paragraph" w:styleId="PargrafodaLista">
    <w:name w:val="List Paragraph"/>
    <w:basedOn w:val="Normal"/>
    <w:uiPriority w:val="34"/>
    <w:qFormat/>
    <w:rsid w:val="0008477F"/>
    <w:pPr>
      <w:ind w:left="720"/>
      <w:contextualSpacing/>
    </w:pPr>
  </w:style>
  <w:style w:type="paragraph" w:customStyle="1" w:styleId="BodyText21">
    <w:name w:val="Body Text 21"/>
    <w:basedOn w:val="Normal"/>
    <w:rsid w:val="002C42A5"/>
    <w:pPr>
      <w:widowControl w:val="0"/>
      <w:jc w:val="both"/>
    </w:pPr>
    <w:rPr>
      <w:rFonts w:ascii="Arial" w:hAnsi="Arial"/>
      <w:sz w:val="22"/>
      <w:szCs w:val="20"/>
    </w:rPr>
  </w:style>
  <w:style w:type="paragraph" w:styleId="SemEspaamento">
    <w:name w:val="No Spacing"/>
    <w:uiPriority w:val="1"/>
    <w:qFormat/>
    <w:rsid w:val="0004303F"/>
    <w:pPr>
      <w:spacing w:after="0" w:line="240" w:lineRule="auto"/>
    </w:pPr>
  </w:style>
  <w:style w:type="paragraph" w:customStyle="1" w:styleId="Default">
    <w:name w:val="Default"/>
    <w:rsid w:val="00C96DF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775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3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prefigue@figueiropolisdoeste.mt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88035A-7319-403E-B12E-8306DB8FAE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966</Words>
  <Characters>5219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CONTROLE INTERNO</dc:creator>
  <cp:lastModifiedBy>Conta da Microsoft</cp:lastModifiedBy>
  <cp:revision>8</cp:revision>
  <cp:lastPrinted>2020-02-13T17:41:00Z</cp:lastPrinted>
  <dcterms:created xsi:type="dcterms:W3CDTF">2026-04-02T15:01:00Z</dcterms:created>
  <dcterms:modified xsi:type="dcterms:W3CDTF">2026-05-20T13:13:00Z</dcterms:modified>
</cp:coreProperties>
</file>