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A1DDEE4">
      <w:pPr>
        <w:pStyle w:val="741"/>
        <w:pBdr/>
        <w:spacing w:line="360" w:lineRule="auto"/>
        <w:ind w:right="-35" w:firstLine="708" w:left="2124"/>
        <w:outlineLvl w:val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PORTARIA Nº. 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 xml:space="preserve">26</w:t>
      </w:r>
      <w:r>
        <w:rPr>
          <w:rFonts w:asciiTheme="minorHAnsi" w:hAnsiTheme="minorHAnsi" w:cstheme="minorHAnsi"/>
          <w:b/>
          <w:bCs/>
          <w:u w:val="single"/>
        </w:rPr>
        <w:t xml:space="preserve">/202</w:t>
      </w:r>
      <w:r>
        <w:rPr>
          <w:rFonts w:hint="default" w:asciiTheme="minorHAnsi" w:hAnsiTheme="minorHAnsi" w:cstheme="minorHAnsi"/>
          <w:b/>
          <w:bCs/>
          <w:u w:val="single"/>
          <w:lang w:val="pt-BR"/>
        </w:rPr>
        <w:t xml:space="preserve">6 DE 31 DE JULHO DE 2026.</w:t>
      </w:r>
      <w:r>
        <w:rPr>
          <w:rFonts w:asciiTheme="minorHAnsi" w:hAnsiTheme="minorHAnsi" w:cstheme="minorHAnsi"/>
          <w:b/>
          <w:bCs/>
          <w:u w:val="single"/>
        </w:rPr>
        <w:t xml:space="preserve">.</w:t>
      </w:r>
      <w:r>
        <w:rPr>
          <w:rFonts w:asciiTheme="minorHAnsi" w:hAnsiTheme="minorHAnsi" w:cstheme="minorHAnsi"/>
          <w:b/>
          <w:bCs/>
          <w:u w:val="single"/>
        </w:rPr>
      </w:r>
    </w:p>
    <w:p w14:paraId="35404C45">
      <w:pPr>
        <w:pStyle w:val="741"/>
        <w:pBdr/>
        <w:spacing/>
        <w:ind w:right="-35"/>
        <w:outlineLvl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</w:r>
      <w:r>
        <w:rPr>
          <w:rFonts w:asciiTheme="minorHAnsi" w:hAnsiTheme="minorHAnsi" w:cstheme="minorHAnsi"/>
          <w:b/>
          <w:bCs/>
        </w:rPr>
      </w:r>
    </w:p>
    <w:p w14:paraId="1CA930BE">
      <w:pPr>
        <w:pStyle w:val="741"/>
        <w:pBdr/>
        <w:spacing/>
        <w:ind w:right="-35"/>
        <w:outlineLvl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</w:r>
      <w:r>
        <w:rPr>
          <w:rFonts w:asciiTheme="minorHAnsi" w:hAnsiTheme="minorHAnsi" w:cstheme="minorHAnsi"/>
          <w:b/>
          <w:bCs/>
        </w:rPr>
      </w:r>
    </w:p>
    <w:p w14:paraId="7D867D06">
      <w:pPr>
        <w:pStyle w:val="741"/>
        <w:pBdr/>
        <w:spacing/>
        <w:ind w:right="-35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hint="default" w:asciiTheme="minorHAnsi" w:hAnsiTheme="minorHAnsi" w:cstheme="minorHAnsi"/>
          <w:b/>
          <w:bCs/>
          <w:lang w:val="pt-BR"/>
        </w:rPr>
        <w:t xml:space="preserve">ANÍSIO APARECIDO PERES</w:t>
      </w:r>
      <w:r>
        <w:rPr>
          <w:rFonts w:asciiTheme="minorHAnsi" w:hAnsiTheme="minorHAnsi" w:cstheme="minorHAnsi"/>
        </w:rPr>
        <w:t xml:space="preserve">, Presidente da Câmara M</w:t>
      </w:r>
      <w:r>
        <w:rPr>
          <w:rFonts w:asciiTheme="minorHAnsi" w:hAnsiTheme="minorHAnsi" w:cstheme="minorHAnsi"/>
        </w:rPr>
        <w:t xml:space="preserve">unicipal de Figueirópolis D’Oeste, Estado de Mato Grosso, no uso de suas atribuições legais, tendo em vista o disposto previsto no Artigo 46, do Regimento Interno da Câmara Municipal e considerando o cumprimento das normas legais e regulamentares em vigor:</w: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66CF9219">
      <w:pPr>
        <w:pStyle w:val="741"/>
        <w:pBdr/>
        <w:spacing/>
        <w:ind w:right="-35" w:firstLine="360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4FA9F80F">
      <w:pPr>
        <w:pStyle w:val="741"/>
        <w:pBdr/>
        <w:spacing/>
        <w:ind w:right="-35" w:firstLine="3600"/>
        <w:outlineLvl w:val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 xml:space="preserve">RESOLVE:</w:t>
      </w:r>
      <w:r>
        <w:rPr>
          <w:rFonts w:asciiTheme="minorHAnsi" w:hAnsiTheme="minorHAnsi" w:cstheme="minorHAnsi"/>
          <w:b/>
          <w:bCs/>
          <w:u w:val="single"/>
        </w:rPr>
      </w:r>
    </w:p>
    <w:p w14:paraId="2B5233B8">
      <w:pPr>
        <w:pStyle w:val="741"/>
        <w:pBdr/>
        <w:spacing/>
        <w:ind w:right="-35" w:firstLine="3600"/>
        <w:outlineLvl w:val="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</w:r>
      <w:r>
        <w:rPr>
          <w:rFonts w:asciiTheme="minorHAnsi" w:hAnsiTheme="minorHAnsi" w:cstheme="minorHAnsi"/>
          <w:b/>
          <w:bCs/>
          <w:u w:val="single"/>
        </w:rPr>
      </w:r>
    </w:p>
    <w:p w14:paraId="6988EB1D">
      <w:pPr>
        <w:pStyle w:val="741"/>
        <w:pBdr/>
        <w:spacing/>
        <w:ind w:right="-35" w:firstLine="360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38206E03">
      <w:pPr>
        <w:pStyle w:val="741"/>
        <w:pBdr/>
        <w:spacing/>
        <w:ind w:right="-35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  <w:t xml:space="preserve">Artigo 1º -</w:t>
      </w:r>
      <w:r>
        <w:rPr>
          <w:rFonts w:asciiTheme="minorHAnsi" w:hAnsiTheme="minorHAnsi" w:cstheme="minorHAnsi"/>
        </w:rPr>
        <w:t xml:space="preserve"> Considerando a solicitação do servidor e atendendo as legalidades do artigo 163, § 3º inciso II da Lei Orgânica Municipal que dispõe sobre direito a licença prêmio aos servidores públicos municipais, determina:</w:t>
      </w:r>
      <w:r>
        <w:rPr>
          <w:rFonts w:asciiTheme="minorHAnsi" w:hAnsiTheme="minorHAnsi" w:cstheme="minorHAnsi"/>
        </w:rPr>
      </w:r>
    </w:p>
    <w:p w14:paraId="18BEED82">
      <w:pPr>
        <w:pStyle w:val="741"/>
        <w:pBdr/>
        <w:spacing/>
        <w:ind w:right="-35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6B2055FF">
      <w:pPr>
        <w:pBdr/>
        <w:spacing w:after="0" w:line="240" w:lineRule="auto"/>
        <w:ind w:right="-35" w:firstLine="708"/>
        <w:jc w:val="both"/>
        <w:outlineLvl w:val="0"/>
        <w:rPr>
          <w:rFonts w:hint="default" w:cstheme="minorHAnsi"/>
          <w:color w:val="ff0000"/>
          <w:sz w:val="24"/>
          <w:szCs w:val="24"/>
          <w:lang w:val="pt-BR"/>
        </w:rPr>
      </w:pP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 xml:space="preserve">Artigo 2º -</w:t>
      </w:r>
      <w:r>
        <w:rPr>
          <w:rFonts w:cstheme="minorHAnsi"/>
          <w:sz w:val="24"/>
          <w:szCs w:val="24"/>
        </w:rPr>
        <w:t xml:space="preserve"> Fica determinado o pagamento da Licença prêmio ao servidor Divino Ferreira da Costa, em espécie por opção do servidor, conforme direito adquirido, pela prestação de serviços no período de:</w:t>
      </w:r>
      <w:r>
        <w:rPr>
          <w:rFonts w:hint="default" w:cstheme="minorHAnsi"/>
          <w:color w:val="c00000"/>
          <w:sz w:val="24"/>
          <w:szCs w:val="24"/>
          <w:lang w:val="pt-BR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0</w:t>
      </w:r>
      <w:r>
        <w:rPr>
          <w:rFonts w:hint="default" w:cstheme="minorHAnsi"/>
          <w:sz w:val="24"/>
          <w:szCs w:val="24"/>
          <w:lang w:val="pt-BR"/>
        </w:rPr>
        <w:t xml:space="preserve">1</w:t>
      </w:r>
      <w:r>
        <w:rPr>
          <w:rFonts w:asciiTheme="minorHAnsi" w:hAnsiTheme="minorHAnsi" w:cstheme="minorHAnsi"/>
          <w:sz w:val="24"/>
          <w:szCs w:val="24"/>
        </w:rPr>
        <w:t xml:space="preserve">/07/20</w:t>
      </w:r>
      <w:r>
        <w:rPr>
          <w:rFonts w:hint="default" w:asciiTheme="minorHAnsi" w:hAnsiTheme="minorHAnsi" w:cstheme="minorHAnsi"/>
          <w:sz w:val="24"/>
          <w:szCs w:val="24"/>
          <w:lang w:val="pt-BR"/>
        </w:rPr>
        <w:t xml:space="preserve">21</w:t>
      </w:r>
      <w:r>
        <w:rPr>
          <w:rFonts w:asciiTheme="minorHAnsi" w:hAnsiTheme="minorHAnsi" w:cstheme="minorHAnsi"/>
          <w:sz w:val="24"/>
          <w:szCs w:val="24"/>
        </w:rPr>
        <w:t xml:space="preserve"> à </w:t>
      </w:r>
      <w:r>
        <w:rPr>
          <w:rFonts w:hint="default" w:cstheme="minorHAnsi"/>
          <w:sz w:val="24"/>
          <w:szCs w:val="24"/>
          <w:lang w:val="pt-BR"/>
        </w:rPr>
        <w:t xml:space="preserve">30</w:t>
      </w:r>
      <w:r>
        <w:rPr>
          <w:rFonts w:asciiTheme="minorHAnsi" w:hAnsiTheme="minorHAnsi" w:cstheme="minorHAnsi"/>
          <w:sz w:val="24"/>
          <w:szCs w:val="24"/>
        </w:rPr>
        <w:t xml:space="preserve">/0</w:t>
      </w:r>
      <w:r>
        <w:rPr>
          <w:rFonts w:hint="default" w:cstheme="minorHAnsi"/>
          <w:sz w:val="24"/>
          <w:szCs w:val="24"/>
          <w:lang w:val="pt-BR"/>
        </w:rPr>
        <w:t xml:space="preserve">6</w:t>
      </w:r>
      <w:r>
        <w:rPr>
          <w:rFonts w:asciiTheme="minorHAnsi" w:hAnsiTheme="minorHAnsi" w:cstheme="minorHAnsi"/>
          <w:sz w:val="24"/>
          <w:szCs w:val="24"/>
        </w:rPr>
        <w:t xml:space="preserve">/202</w:t>
      </w:r>
      <w:r>
        <w:rPr>
          <w:rFonts w:hint="default" w:asciiTheme="minorHAnsi" w:hAnsiTheme="minorHAnsi" w:cstheme="minorHAnsi"/>
          <w:sz w:val="24"/>
          <w:szCs w:val="24"/>
          <w:lang w:val="pt-BR"/>
        </w:rPr>
        <w:t xml:space="preserve">6</w:t>
      </w:r>
      <w:r>
        <w:rPr>
          <w:rFonts w:hint="default" w:cstheme="minorHAnsi"/>
          <w:sz w:val="24"/>
          <w:szCs w:val="24"/>
          <w:lang w:val="pt-BR"/>
        </w:rPr>
        <w:t xml:space="preserve">.</w:t>
      </w:r>
      <w:r>
        <w:rPr>
          <w:rFonts w:hint="default" w:cstheme="minorHAnsi"/>
          <w:color w:val="c00000"/>
          <w:sz w:val="24"/>
          <w:szCs w:val="24"/>
          <w:lang w:val="pt-BR"/>
        </w:rPr>
        <w:t xml:space="preserve"> </w:t>
      </w:r>
      <w:r>
        <w:rPr>
          <w:rFonts w:hint="default" w:cstheme="minorHAnsi"/>
          <w:color w:val="ff0000"/>
          <w:sz w:val="24"/>
          <w:szCs w:val="24"/>
          <w:lang w:val="pt-BR"/>
        </w:rPr>
      </w:r>
    </w:p>
    <w:p w14:paraId="50283E00">
      <w:pPr>
        <w:pBdr/>
        <w:spacing w:after="0" w:line="240" w:lineRule="auto"/>
        <w:ind w:right="-35" w:firstLine="708"/>
        <w:jc w:val="both"/>
        <w:outlineLvl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</w:r>
    </w:p>
    <w:p w14:paraId="29075330">
      <w:pPr>
        <w:pBdr/>
        <w:spacing w:after="0" w:line="240" w:lineRule="auto"/>
        <w:ind w:right="-35" w:firstLine="708"/>
        <w:jc w:val="both"/>
        <w:outlineLvl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 xml:space="preserve">Artigo 3º - </w:t>
      </w:r>
      <w:r>
        <w:rPr>
          <w:rFonts w:cstheme="minorHAnsi"/>
          <w:sz w:val="24"/>
          <w:szCs w:val="24"/>
        </w:rPr>
        <w:t xml:space="preserve">Que o pagamento da referida “licença prêmio” será da dotação orçamentária própria vencimentos dos servidores da Câmara Municipal.</w:t>
      </w:r>
      <w:r>
        <w:rPr>
          <w:rFonts w:cstheme="minorHAnsi"/>
          <w:sz w:val="24"/>
          <w:szCs w:val="24"/>
        </w:rPr>
      </w:r>
    </w:p>
    <w:p w14:paraId="0FE1411F">
      <w:pPr>
        <w:pBdr/>
        <w:spacing w:after="0" w:line="240" w:lineRule="auto"/>
        <w:ind w:right="-35" w:firstLine="708"/>
        <w:jc w:val="both"/>
        <w:outlineLvl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</w:r>
    </w:p>
    <w:p w14:paraId="46F86877">
      <w:pPr>
        <w:pStyle w:val="741"/>
        <w:pBdr/>
        <w:spacing/>
        <w:ind w:right="-35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  <w:t xml:space="preserve">Artigo 4º - </w:t>
      </w:r>
      <w:r>
        <w:rPr>
          <w:rFonts w:asciiTheme="minorHAnsi" w:hAnsiTheme="minorHAnsi" w:cstheme="minorHAnsi"/>
        </w:rPr>
        <w:t xml:space="preserve">Determina também que seja dada publicidade a esta portaria, no átrio da Câmara Municipal e no Diário Oficial do Tribunal de Contas do Estado de Mato Grosso.</w:t>
      </w:r>
      <w:r>
        <w:rPr>
          <w:rFonts w:asciiTheme="minorHAnsi" w:hAnsiTheme="minorHAnsi" w:cstheme="minorHAnsi"/>
        </w:rPr>
      </w:r>
    </w:p>
    <w:p w14:paraId="7427269F">
      <w:pPr>
        <w:pStyle w:val="741"/>
        <w:pBdr/>
        <w:spacing/>
        <w:ind w:right="-35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39A44368">
      <w:pPr>
        <w:pStyle w:val="741"/>
        <w:pBdr/>
        <w:spacing/>
        <w:ind w:right="-35" w:firstLine="708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  <w:t xml:space="preserve">Artigo 5º - </w:t>
      </w:r>
      <w:r>
        <w:rPr>
          <w:rFonts w:asciiTheme="minorHAnsi" w:hAnsiTheme="minorHAnsi" w:cstheme="minorHAnsi"/>
        </w:rPr>
        <w:t xml:space="preserve">Esta Portaria entra em vigor na data de sua publicação.</w:t>
      </w:r>
      <w:r>
        <w:rPr>
          <w:rFonts w:asciiTheme="minorHAnsi" w:hAnsiTheme="minorHAnsi" w:cstheme="minorHAnsi"/>
        </w:rPr>
      </w:r>
    </w:p>
    <w:p w14:paraId="78B20255">
      <w:pPr>
        <w:pStyle w:val="741"/>
        <w:pBdr/>
        <w:spacing/>
        <w:ind w:right="-35" w:firstLine="360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08BAA14E">
      <w:pPr>
        <w:pStyle w:val="741"/>
        <w:pBdr/>
        <w:spacing/>
        <w:ind w:right="-35" w:firstLine="360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2C5EBC62">
      <w:pPr>
        <w:pStyle w:val="741"/>
        <w:pBdr/>
        <w:spacing/>
        <w:ind w:right="-35" w:firstLine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REGISTRA-SE, PUBLICA-SE E CUMPRA-SE.</w:t>
      </w:r>
      <w:r>
        <w:rPr>
          <w:rFonts w:asciiTheme="minorHAnsi" w:hAnsiTheme="minorHAnsi" w:cstheme="minorHAnsi"/>
        </w:rPr>
      </w:r>
    </w:p>
    <w:p w14:paraId="4147FAAD">
      <w:pPr>
        <w:pStyle w:val="741"/>
        <w:pBdr/>
        <w:spacing/>
        <w:ind w:right="-35" w:firstLine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3467DFFF">
      <w:pPr>
        <w:pStyle w:val="741"/>
        <w:pBdr/>
        <w:spacing/>
        <w:ind w:right="-35" w:firstLine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11B7E71F">
      <w:pPr>
        <w:pStyle w:val="741"/>
        <w:pBdr/>
        <w:spacing/>
        <w:ind w:right="-35" w:firstLine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GABINETE DA PRESIDÊNCIA, EM </w:t>
      </w:r>
      <w:r>
        <w:rPr>
          <w:rFonts w:hint="default" w:asciiTheme="minorHAnsi" w:hAnsiTheme="minorHAnsi" w:cstheme="minorHAnsi"/>
          <w:lang w:val="pt-BR"/>
        </w:rPr>
        <w:t xml:space="preserve">31</w:t>
      </w:r>
      <w:r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</w:rPr>
        <w:t xml:space="preserve">DE J</w:t>
      </w:r>
      <w:r>
        <w:rPr>
          <w:rFonts w:hint="default" w:asciiTheme="minorHAnsi" w:hAnsiTheme="minorHAnsi" w:cstheme="minorHAnsi"/>
          <w:lang w:val="pt-BR"/>
        </w:rPr>
        <w:t xml:space="preserve">ULH</w:t>
      </w:r>
      <w:r>
        <w:rPr>
          <w:rFonts w:asciiTheme="minorHAnsi" w:hAnsiTheme="minorHAnsi" w:cstheme="minorHAnsi"/>
        </w:rPr>
        <w:t xml:space="preserve">O DE 202</w:t>
      </w:r>
      <w:r>
        <w:rPr>
          <w:rFonts w:hint="default" w:asciiTheme="minorHAnsi" w:hAnsiTheme="minorHAnsi" w:cstheme="minorHAnsi"/>
          <w:lang w:val="pt-BR"/>
        </w:rPr>
        <w:t xml:space="preserve">6</w:t>
      </w:r>
      <w:r>
        <w:rPr>
          <w:rFonts w:asciiTheme="minorHAnsi" w:hAnsiTheme="minorHAnsi" w:cstheme="minorHAnsi"/>
        </w:rPr>
        <w:t xml:space="preserve">.</w:t>
      </w:r>
      <w:r>
        <w:rPr>
          <w:rFonts w:asciiTheme="minorHAnsi" w:hAnsiTheme="minorHAnsi" w:cstheme="minorHAnsi"/>
        </w:rPr>
      </w:r>
    </w:p>
    <w:p w14:paraId="56586252">
      <w:pPr>
        <w:pStyle w:val="741"/>
        <w:pBdr/>
        <w:spacing/>
        <w:ind w:right="-855" w:firstLine="3360" w:left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50E89B41">
      <w:pPr>
        <w:pStyle w:val="741"/>
        <w:pBdr/>
        <w:spacing/>
        <w:ind w:right="-855" w:firstLine="3360" w:left="3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</w:r>
    </w:p>
    <w:p w14:paraId="2064CB9A">
      <w:pPr>
        <w:pStyle w:val="741"/>
        <w:pBdr/>
        <w:spacing/>
        <w:ind w:right="-855" w:firstLine="708" w:left="2124"/>
        <w:outlineLvl w:val="0"/>
        <w:rPr>
          <w:rFonts w:hint="default" w:asciiTheme="minorHAnsi" w:hAnsiTheme="minorHAnsi" w:cstheme="minorHAnsi"/>
          <w:b/>
          <w:lang w:val="pt-BR"/>
        </w:rPr>
      </w:pPr>
      <w:r>
        <w:rPr>
          <w:rFonts w:hint="default" w:asciiTheme="minorHAnsi" w:hAnsiTheme="minorHAnsi" w:cstheme="minorHAnsi"/>
          <w:b/>
          <w:lang w:val="pt-BR"/>
        </w:rPr>
        <w:t xml:space="preserve">ANÍSIO APARECIDO PERES</w:t>
      </w:r>
      <w:r>
        <w:rPr>
          <w:rFonts w:hint="default" w:asciiTheme="minorHAnsi" w:hAnsiTheme="minorHAnsi" w:cstheme="minorHAnsi"/>
          <w:b/>
          <w:lang w:val="pt-BR"/>
        </w:rPr>
      </w:r>
    </w:p>
    <w:p w14:paraId="2D7174DC">
      <w:pPr>
        <w:pStyle w:val="741"/>
        <w:pBdr/>
        <w:spacing/>
        <w:ind w:right="-855" w:firstLine="708" w:left="1416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Presidente da Câmara Municipal</w:t>
      </w:r>
      <w:r>
        <w:rPr>
          <w:rFonts w:asciiTheme="minorHAnsi" w:hAnsiTheme="minorHAnsi" w:cstheme="minorHAnsi"/>
          <w:b/>
        </w:rPr>
      </w:r>
      <w:r/>
      <w:bookmarkStart w:id="0" w:name="_GoBack"/>
      <w:r/>
      <w:bookmarkEnd w:id="0"/>
      <w:r/>
      <w:r>
        <w:rPr>
          <w:rFonts w:asciiTheme="minorHAnsi" w:hAnsiTheme="minorHAnsi" w:cstheme="minorHAnsi"/>
          <w:color w:val="c00000"/>
        </w:rPr>
      </w:r>
      <w:r>
        <w:rPr>
          <w:rFonts w:asciiTheme="minorHAnsi" w:hAnsiTheme="minorHAnsi" w:cstheme="minorHAnsi"/>
          <w:b/>
        </w:rPr>
      </w:r>
    </w:p>
    <w:sectPr>
      <w:headerReference w:type="default" r:id="rId8"/>
      <w:footnotePr/>
      <w:endnotePr/>
      <w:type w:val="nextPage"/>
      <w:pgSz w:h="16838" w:orient="portrait" w:w="11906"/>
      <w:pgMar w:top="1418" w:right="1701" w:bottom="993" w:left="153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</w:font>
  <w:font w:name="Monotype Corsiva">
    <w:panose1 w:val="030005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76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76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FC57C52">
    <w:pPr>
      <w:pStyle w:val="742"/>
      <w:pBdr/>
      <w:spacing/>
      <w:ind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  <w:lang w:eastAsia="pt-BR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143000" cy="1085850"/>
              <wp:effectExtent l="0" t="0" r="0" b="0"/>
              <wp:docPr id="1" name="Imagem 1" descr="brasão câmar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1" descr="brasão câmara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1143000" cy="1085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90.00pt;height:85.5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Monotype Corsiva" w:hAnsi="Monotype Corsiva" w:cs="Lucida Sans Unicode"/>
        <w:b/>
        <w:bCs/>
        <w:i/>
        <w:iCs/>
        <w:sz w:val="56"/>
      </w:rPr>
    </w:r>
  </w:p>
  <w:p w14:paraId="40BC1C2A">
    <w:pPr>
      <w:pStyle w:val="742"/>
      <w:pBdr/>
      <w:tabs>
        <w:tab w:val="left" w:leader="none" w:pos="2366"/>
        <w:tab w:val="center" w:leader="none" w:pos="5057"/>
      </w:tabs>
      <w:spacing/>
      <w:ind w:right="74" w:left="-120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 xml:space="preserve">Estado de Mato Grosso</w:t>
    </w:r>
    <w:r>
      <w:rPr>
        <w:rFonts w:ascii="Monotype Corsiva" w:hAnsi="Monotype Corsiva" w:cs="Lucida Sans Unicode"/>
        <w:b/>
        <w:bCs/>
        <w:i/>
        <w:iCs/>
        <w:sz w:val="56"/>
      </w:rPr>
    </w:r>
  </w:p>
  <w:p w14:paraId="6ABD3279">
    <w:pPr>
      <w:pStyle w:val="742"/>
      <w:pBdr/>
      <w:tabs>
        <w:tab w:val="clear" w:leader="none" w:pos="8504"/>
        <w:tab w:val="right" w:leader="none" w:pos="8760"/>
      </w:tabs>
      <w:spacing/>
      <w:ind w:right="-286" w:left="-120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 xml:space="preserve">Câmara Municipal de Figueirópolis D’Oeste</w:t>
    </w:r>
    <w:r>
      <w:rPr>
        <w:rFonts w:ascii="Arial" w:hAnsi="Arial" w:cs="Arial"/>
        <w:b/>
        <w:bCs/>
        <w:i/>
        <w:iCs/>
        <w:sz w:val="28"/>
      </w:rPr>
    </w:r>
  </w:p>
  <w:p w14:paraId="3AA60E0E">
    <w:pPr>
      <w:pStyle w:val="742"/>
      <w:pBdr>
        <w:top w:val="single" w:color="000000" w:sz="4" w:space="5"/>
      </w:pBdr>
      <w:spacing/>
      <w:ind w:right="-879" w:left="-1200"/>
      <w:jc w:val="center"/>
      <w:rPr>
        <w:b/>
        <w:bCs/>
        <w:i/>
        <w:iCs/>
        <w:sz w:val="10"/>
        <w:szCs w:val="10"/>
      </w:rPr>
    </w:pPr>
    <w:r>
      <w:rPr>
        <w:b/>
        <w:bCs/>
        <w:i/>
        <w:iCs/>
        <w:sz w:val="10"/>
        <w:szCs w:val="10"/>
      </w:rPr>
    </w:r>
    <w:r>
      <w:rPr>
        <w:b/>
        <w:bCs/>
        <w:i/>
        <w:iCs/>
        <w:sz w:val="10"/>
        <w:szCs w:val="10"/>
      </w:rPr>
    </w:r>
  </w:p>
  <w:p w14:paraId="0211C588">
    <w:pPr>
      <w:pStyle w:val="742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4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4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4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4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4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38"/>
    <w:next w:val="738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38"/>
    <w:next w:val="73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38"/>
    <w:next w:val="73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38"/>
    <w:next w:val="73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38"/>
    <w:next w:val="73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38"/>
    <w:next w:val="73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38"/>
    <w:next w:val="73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38"/>
    <w:next w:val="73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38"/>
    <w:next w:val="73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739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9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9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9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9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9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9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9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38"/>
    <w:next w:val="73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9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38"/>
    <w:next w:val="73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9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38"/>
    <w:next w:val="73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9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38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3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38"/>
    <w:next w:val="73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9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73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9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9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39"/>
    <w:link w:val="742"/>
    <w:uiPriority w:val="99"/>
    <w:pPr>
      <w:pBdr/>
      <w:spacing/>
      <w:ind/>
    </w:pPr>
  </w:style>
  <w:style w:type="character" w:styleId="179">
    <w:name w:val="Footer Char"/>
    <w:basedOn w:val="739"/>
    <w:link w:val="743"/>
    <w:uiPriority w:val="99"/>
    <w:pPr>
      <w:pBdr/>
      <w:spacing/>
      <w:ind/>
    </w:pPr>
  </w:style>
  <w:style w:type="paragraph" w:styleId="180">
    <w:name w:val="Caption"/>
    <w:basedOn w:val="738"/>
    <w:next w:val="73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3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9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9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3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9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9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38"/>
    <w:next w:val="738"/>
    <w:uiPriority w:val="39"/>
    <w:unhideWhenUsed/>
    <w:pPr>
      <w:pBdr/>
      <w:spacing w:after="100"/>
      <w:ind/>
    </w:pPr>
  </w:style>
  <w:style w:type="paragraph" w:styleId="190">
    <w:name w:val="toc 2"/>
    <w:basedOn w:val="738"/>
    <w:next w:val="738"/>
    <w:uiPriority w:val="39"/>
    <w:unhideWhenUsed/>
    <w:pPr>
      <w:pBdr/>
      <w:spacing w:after="100"/>
      <w:ind w:left="220"/>
    </w:pPr>
  </w:style>
  <w:style w:type="paragraph" w:styleId="191">
    <w:name w:val="toc 3"/>
    <w:basedOn w:val="738"/>
    <w:next w:val="738"/>
    <w:uiPriority w:val="39"/>
    <w:unhideWhenUsed/>
    <w:pPr>
      <w:pBdr/>
      <w:spacing w:after="100"/>
      <w:ind w:left="440"/>
    </w:pPr>
  </w:style>
  <w:style w:type="paragraph" w:styleId="192">
    <w:name w:val="toc 4"/>
    <w:basedOn w:val="738"/>
    <w:next w:val="738"/>
    <w:uiPriority w:val="39"/>
    <w:unhideWhenUsed/>
    <w:pPr>
      <w:pBdr/>
      <w:spacing w:after="100"/>
      <w:ind w:left="660"/>
    </w:pPr>
  </w:style>
  <w:style w:type="paragraph" w:styleId="193">
    <w:name w:val="toc 5"/>
    <w:basedOn w:val="738"/>
    <w:next w:val="738"/>
    <w:uiPriority w:val="39"/>
    <w:unhideWhenUsed/>
    <w:pPr>
      <w:pBdr/>
      <w:spacing w:after="100"/>
      <w:ind w:left="880"/>
    </w:pPr>
  </w:style>
  <w:style w:type="paragraph" w:styleId="194">
    <w:name w:val="toc 6"/>
    <w:basedOn w:val="738"/>
    <w:next w:val="738"/>
    <w:uiPriority w:val="39"/>
    <w:unhideWhenUsed/>
    <w:pPr>
      <w:pBdr/>
      <w:spacing w:after="100"/>
      <w:ind w:left="1100"/>
    </w:pPr>
  </w:style>
  <w:style w:type="paragraph" w:styleId="195">
    <w:name w:val="toc 7"/>
    <w:basedOn w:val="738"/>
    <w:next w:val="738"/>
    <w:uiPriority w:val="39"/>
    <w:unhideWhenUsed/>
    <w:pPr>
      <w:pBdr/>
      <w:spacing w:after="100"/>
      <w:ind w:left="1320"/>
    </w:pPr>
  </w:style>
  <w:style w:type="paragraph" w:styleId="196">
    <w:name w:val="toc 8"/>
    <w:basedOn w:val="738"/>
    <w:next w:val="738"/>
    <w:uiPriority w:val="39"/>
    <w:unhideWhenUsed/>
    <w:pPr>
      <w:pBdr/>
      <w:spacing w:after="100"/>
      <w:ind w:left="1540"/>
    </w:pPr>
  </w:style>
  <w:style w:type="paragraph" w:styleId="197">
    <w:name w:val="toc 9"/>
    <w:basedOn w:val="738"/>
    <w:next w:val="73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9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38"/>
    <w:next w:val="738"/>
    <w:uiPriority w:val="99"/>
    <w:unhideWhenUsed/>
    <w:pPr>
      <w:pBdr/>
      <w:spacing w:after="0" w:afterAutospacing="0"/>
      <w:ind/>
    </w:pPr>
  </w:style>
  <w:style w:type="paragraph" w:styleId="738" w:default="1">
    <w:name w:val="Normal"/>
    <w:uiPriority w:val="0"/>
    <w:qFormat/>
    <w:pPr>
      <w:pBdr/>
      <w:spacing w:after="200" w:line="276" w:lineRule="auto"/>
      <w:ind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styleId="739" w:default="1">
    <w:name w:val="Default Paragraph Font"/>
    <w:uiPriority w:val="1"/>
    <w:semiHidden/>
    <w:unhideWhenUsed/>
    <w:qFormat/>
    <w:pPr>
      <w:pBdr/>
      <w:spacing/>
      <w:ind/>
    </w:pPr>
  </w:style>
  <w:style w:type="table" w:styleId="740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41">
    <w:name w:val="Body Text 2"/>
    <w:basedOn w:val="738"/>
    <w:link w:val="745"/>
    <w:uiPriority w:val="0"/>
    <w:semiHidden/>
    <w:unhideWhenUsed/>
    <w:qFormat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742">
    <w:name w:val="Header"/>
    <w:basedOn w:val="738"/>
    <w:link w:val="746"/>
    <w:uiPriority w:val="99"/>
    <w:unhideWhenUsed/>
    <w:qFormat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paragraph" w:styleId="743">
    <w:name w:val="Footer"/>
    <w:basedOn w:val="738"/>
    <w:link w:val="747"/>
    <w:uiPriority w:val="99"/>
    <w:unhideWhenUsed/>
    <w:qFormat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paragraph" w:styleId="744">
    <w:name w:val="Balloon Text"/>
    <w:basedOn w:val="738"/>
    <w:link w:val="748"/>
    <w:uiPriority w:val="99"/>
    <w:semiHidden/>
    <w:unhideWhenUsed/>
    <w:qFormat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745" w:customStyle="1">
    <w:name w:val="Corpo de texto 2 Char"/>
    <w:basedOn w:val="739"/>
    <w:link w:val="741"/>
    <w:uiPriority w:val="0"/>
    <w:semiHidden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746" w:customStyle="1">
    <w:name w:val="Cabeçalho Char"/>
    <w:basedOn w:val="739"/>
    <w:link w:val="742"/>
    <w:uiPriority w:val="99"/>
    <w:qFormat/>
    <w:pPr>
      <w:pBdr/>
      <w:spacing/>
      <w:ind/>
    </w:pPr>
  </w:style>
  <w:style w:type="character" w:styleId="747" w:customStyle="1">
    <w:name w:val="Rodapé Char"/>
    <w:basedOn w:val="739"/>
    <w:link w:val="743"/>
    <w:uiPriority w:val="99"/>
    <w:qFormat/>
    <w:pPr>
      <w:pBdr/>
      <w:spacing/>
      <w:ind/>
    </w:pPr>
  </w:style>
  <w:style w:type="character" w:styleId="748" w:customStyle="1">
    <w:name w:val="Texto de balão Char"/>
    <w:basedOn w:val="739"/>
    <w:link w:val="744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749">
    <w:name w:val="No Spacing"/>
    <w:uiPriority w:val="1"/>
    <w:qFormat/>
    <w:pPr>
      <w:pBdr/>
      <w:spacing w:after="0" w:line="240" w:lineRule="auto"/>
      <w:ind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D66DEA98-38C3-4075-A00B-DCB5A01B9CE3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revision>19</cp:revision>
  <dcterms:created xsi:type="dcterms:W3CDTF">2017-12-18T16:44:00Z</dcterms:created>
  <dcterms:modified xsi:type="dcterms:W3CDTF">2026-08-03T12:01:26Z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ICV">
    <vt:lpwstr>07338CE53E494A84ACC9659BAB6378D7_13</vt:lpwstr>
  </property>
  <property fmtid="{D5CDD505-2E9C-101B-9397-08002B2CF9AE}" pid="4" name="KSOTemplateDocerSaveRecord">
    <vt:lpwstr>eyJoZGlkIjoiMzc1MzBmODMzMzU2OThlNzk0ZmFiMDNjNTRhYzNlZWYiLCJ1c2VySWQiOiIxMjM2OTUxMTE1ODcyIn0=</vt:lpwstr>
  </property>
</Properties>
</file>