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14509">
      <w:pPr>
        <w:pStyle w:val="4"/>
        <w:spacing w:line="360" w:lineRule="auto"/>
        <w:ind w:left="2124" w:right="-35" w:firstLine="3"/>
        <w:outlineLvl w:val="0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 xml:space="preserve">PORTARIA Nº. </w:t>
      </w:r>
      <w:r>
        <w:rPr>
          <w:rFonts w:hint="default" w:asciiTheme="minorHAnsi" w:hAnsiTheme="minorHAnsi" w:cstheme="minorHAnsi"/>
          <w:b/>
          <w:bCs/>
          <w:u w:val="single"/>
          <w:lang w:val="pt-BR"/>
        </w:rPr>
        <w:t>40</w:t>
      </w:r>
      <w:r>
        <w:rPr>
          <w:rFonts w:asciiTheme="minorHAnsi" w:hAnsiTheme="minorHAnsi" w:cstheme="minorHAnsi"/>
          <w:b/>
          <w:bCs/>
          <w:u w:val="single"/>
        </w:rPr>
        <w:t>/202</w:t>
      </w:r>
      <w:r>
        <w:rPr>
          <w:rFonts w:hint="default" w:asciiTheme="minorHAnsi" w:hAnsiTheme="minorHAnsi" w:cstheme="minorHAnsi"/>
          <w:b/>
          <w:bCs/>
          <w:u w:val="single"/>
          <w:lang w:val="pt-BR"/>
        </w:rPr>
        <w:t>6</w:t>
      </w:r>
      <w:r>
        <w:rPr>
          <w:rFonts w:asciiTheme="minorHAnsi" w:hAnsiTheme="minorHAnsi" w:cstheme="minorHAnsi"/>
          <w:b/>
          <w:bCs/>
          <w:u w:val="single"/>
        </w:rPr>
        <w:t xml:space="preserve"> DE </w:t>
      </w:r>
      <w:r>
        <w:rPr>
          <w:rFonts w:hint="default" w:asciiTheme="minorHAnsi" w:hAnsiTheme="minorHAnsi" w:cstheme="minorHAnsi"/>
          <w:b/>
          <w:bCs/>
          <w:u w:val="single"/>
          <w:lang w:val="pt-BR"/>
        </w:rPr>
        <w:t>22</w:t>
      </w:r>
      <w:r>
        <w:rPr>
          <w:rFonts w:asciiTheme="minorHAnsi" w:hAnsiTheme="minorHAnsi" w:cstheme="minorHAnsi"/>
          <w:b/>
          <w:bCs/>
          <w:u w:val="single"/>
        </w:rPr>
        <w:t xml:space="preserve"> DE </w:t>
      </w:r>
      <w:r>
        <w:rPr>
          <w:rFonts w:hint="default" w:asciiTheme="minorHAnsi" w:hAnsiTheme="minorHAnsi" w:cstheme="minorHAnsi"/>
          <w:b/>
          <w:bCs/>
          <w:u w:val="single"/>
          <w:lang w:val="pt-BR"/>
        </w:rPr>
        <w:t>SETEMBRO</w:t>
      </w:r>
      <w:r>
        <w:rPr>
          <w:rFonts w:asciiTheme="minorHAnsi" w:hAnsiTheme="minorHAnsi" w:cstheme="minorHAnsi"/>
          <w:b/>
          <w:bCs/>
          <w:u w:val="single"/>
        </w:rPr>
        <w:t xml:space="preserve"> DE 202</w:t>
      </w:r>
      <w:r>
        <w:rPr>
          <w:rFonts w:hint="default" w:asciiTheme="minorHAnsi" w:hAnsiTheme="minorHAnsi" w:cstheme="minorHAnsi"/>
          <w:b/>
          <w:bCs/>
          <w:u w:val="single"/>
          <w:lang w:val="pt-BR"/>
        </w:rPr>
        <w:t>6</w:t>
      </w:r>
      <w:r>
        <w:rPr>
          <w:rFonts w:asciiTheme="minorHAnsi" w:hAnsiTheme="minorHAnsi" w:cstheme="minorHAnsi"/>
          <w:b/>
          <w:bCs/>
          <w:u w:val="single"/>
        </w:rPr>
        <w:t>.</w:t>
      </w:r>
    </w:p>
    <w:p w14:paraId="2581E1CD">
      <w:pPr>
        <w:pStyle w:val="4"/>
        <w:ind w:right="-35"/>
        <w:outlineLvl w:val="0"/>
        <w:rPr>
          <w:rFonts w:asciiTheme="minorHAnsi" w:hAnsiTheme="minorHAnsi" w:cstheme="minorHAnsi"/>
          <w:b/>
          <w:bCs/>
        </w:rPr>
      </w:pPr>
    </w:p>
    <w:p w14:paraId="78408EE6">
      <w:pPr>
        <w:spacing w:after="120" w:line="276" w:lineRule="auto"/>
        <w:ind w:left="2640" w:leftChars="1200" w:right="-515" w:rightChars="-234" w:firstLine="0" w:firstLineChars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DISPÕE SOBRE A NOMEAÇÃO DOS MEMBROS DA COMISSÃO ESPECIAL DESTINADA AO ACOMPANHAMENTO E À CONFERÊNCIA DOS SERVIÇOS TÉCNICOS DE ATUALIZAÇÃO DA LEI ORGÂNICA DO MUNICÍPIO DE FIGUEIRÓPOLIS D’OESTE, ESTADO DE MATO GROSSO, E DÁ OUTRAS PROVIDÊNCIAS.</w:t>
      </w:r>
    </w:p>
    <w:p w14:paraId="0781FA85">
      <w:pPr>
        <w:spacing w:after="120" w:line="276" w:lineRule="auto"/>
        <w:ind w:firstLine="560"/>
        <w:jc w:val="both"/>
        <w:rPr>
          <w:rFonts w:ascii="Times New Roman" w:hAnsi="Times New Roman"/>
          <w:b/>
          <w:sz w:val="24"/>
        </w:rPr>
      </w:pPr>
    </w:p>
    <w:p w14:paraId="538988EC">
      <w:pPr>
        <w:spacing w:after="120" w:line="276" w:lineRule="auto"/>
        <w:ind w:right="-515" w:rightChars="-234" w:firstLine="560"/>
        <w:jc w:val="both"/>
      </w:pPr>
      <w:r>
        <w:rPr>
          <w:rFonts w:ascii="Times New Roman" w:hAnsi="Times New Roman"/>
          <w:sz w:val="24"/>
        </w:rPr>
        <w:t>O PRESIDENTE DA CÂMARA MUNICIPAL DE FIGUEIRÓPOLIS D’OESTE, ESTADO DE MATO GROSSO, no uso das atribuições legais e regimentais que lhe são conferidas pela Lei Orgânica Municipal e pelo Regimento Interno da Câmara Municipal;</w:t>
      </w:r>
    </w:p>
    <w:p w14:paraId="5B2F11A0">
      <w:pPr>
        <w:spacing w:after="120" w:line="276" w:lineRule="auto"/>
        <w:ind w:right="-515" w:rightChars="-234" w:firstLine="560"/>
        <w:jc w:val="both"/>
      </w:pPr>
      <w:r>
        <w:rPr>
          <w:rFonts w:ascii="Times New Roman" w:hAnsi="Times New Roman"/>
          <w:sz w:val="24"/>
        </w:rPr>
        <w:t>CONSIDERANDO a necessidade de atualização da Lei Orgânica do Município de Figueirópolis D’Oeste, com vistas à sua adequação ao ordenamento jurídico vigente;</w:t>
      </w:r>
    </w:p>
    <w:p w14:paraId="3AD48CAA">
      <w:pPr>
        <w:spacing w:after="120" w:line="276" w:lineRule="auto"/>
        <w:ind w:right="-515" w:rightChars="-234" w:firstLine="560"/>
        <w:jc w:val="both"/>
      </w:pPr>
      <w:r>
        <w:rPr>
          <w:rFonts w:ascii="Times New Roman" w:hAnsi="Times New Roman"/>
          <w:sz w:val="24"/>
        </w:rPr>
        <w:t>CONSIDERANDO que os serviços técnicos de análise, revisão, adequação e elaboração da proposta de atualização da Lei Orgânica Municipal serão executados por empresa ou profissionais especializados contratados pela Câmara Municipal;</w:t>
      </w:r>
    </w:p>
    <w:p w14:paraId="5F14B864">
      <w:pPr>
        <w:spacing w:after="120" w:line="276" w:lineRule="auto"/>
        <w:ind w:right="-515" w:rightChars="-234" w:firstLine="560"/>
        <w:jc w:val="both"/>
      </w:pPr>
      <w:r>
        <w:rPr>
          <w:rFonts w:ascii="Times New Roman" w:hAnsi="Times New Roman"/>
          <w:sz w:val="24"/>
        </w:rPr>
        <w:t>CONSIDERANDO que, nessa circunstância, compete à Comissão Especial exercer função institucional de acompanhamento, conferência e validação parlamentar dos trabalhos técnicos apresentados, sem substituir a execução dos serviços contratados;</w:t>
      </w:r>
    </w:p>
    <w:p w14:paraId="72A2C1D2">
      <w:pPr>
        <w:spacing w:after="120" w:line="276" w:lineRule="auto"/>
        <w:ind w:right="-515" w:rightChars="-234" w:firstLine="560"/>
        <w:jc w:val="both"/>
      </w:pPr>
      <w:r>
        <w:rPr>
          <w:rFonts w:ascii="Times New Roman" w:hAnsi="Times New Roman"/>
          <w:sz w:val="24"/>
        </w:rPr>
        <w:t>CONSIDERANDO a necessidade de assegurar que o produto técnico entregue corresponda ao objeto contratado e seja submetido à apreciação dos Vereadores e ao regular processo legislativo;</w:t>
      </w:r>
    </w:p>
    <w:p w14:paraId="1A6EAECC">
      <w:pPr>
        <w:spacing w:after="120" w:line="276" w:lineRule="auto"/>
        <w:ind w:firstLine="560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RESOLVE:</w:t>
      </w:r>
    </w:p>
    <w:p w14:paraId="1E0D72C1">
      <w:pPr>
        <w:spacing w:after="120" w:line="276" w:lineRule="auto"/>
        <w:ind w:firstLine="560"/>
        <w:jc w:val="center"/>
        <w:rPr>
          <w:rFonts w:ascii="Times New Roman" w:hAnsi="Times New Roman"/>
          <w:b/>
          <w:sz w:val="24"/>
          <w:u w:val="single"/>
        </w:rPr>
      </w:pPr>
    </w:p>
    <w:p w14:paraId="159A0771">
      <w:pPr>
        <w:spacing w:after="120" w:line="276" w:lineRule="auto"/>
        <w:ind w:left="0" w:leftChars="0" w:right="-515" w:rightChars="-234" w:firstLine="660" w:firstLineChars="275"/>
        <w:jc w:val="both"/>
      </w:pPr>
      <w:r>
        <w:rPr>
          <w:rFonts w:ascii="Times New Roman" w:hAnsi="Times New Roman"/>
          <w:sz w:val="24"/>
        </w:rPr>
        <w:t>Art. 1º Fica constituída, no âmbito da Câmara Municipal de Figueirópolis D’Oeste, Estado de Mato Grosso, a COMISSÃO ESPECIAL DE ACOMPANHAMENTO E CONFERÊNCIA DA ATUALIZAÇÃO DA LEI ORGÂNICA DO MUNICÍPIO, com a finalidade de acompanhar e conferir os serviços técnicos executados pela empresa ou profissionais especializados contratados pela Câmara Municipal.</w:t>
      </w:r>
    </w:p>
    <w:p w14:paraId="458085C4">
      <w:pPr>
        <w:spacing w:after="120" w:line="276" w:lineRule="auto"/>
        <w:ind w:left="0" w:leftChars="0" w:right="-515" w:rightChars="-234" w:firstLine="660" w:firstLineChars="275"/>
        <w:jc w:val="both"/>
      </w:pPr>
      <w:r>
        <w:rPr>
          <w:rFonts w:ascii="Times New Roman" w:hAnsi="Times New Roman"/>
          <w:sz w:val="24"/>
        </w:rPr>
        <w:t>Art. 2º A Comissão Especial de que trata esta Portaria será composta pelos seguintes membros:</w:t>
      </w:r>
    </w:p>
    <w:p w14:paraId="078A7B56">
      <w:pPr>
        <w:spacing w:after="120" w:line="276" w:lineRule="auto"/>
        <w:ind w:right="-515" w:rightChars="-234" w:firstLine="0"/>
        <w:jc w:val="both"/>
      </w:pPr>
      <w:r>
        <w:rPr>
          <w:rFonts w:ascii="Times New Roman" w:hAnsi="Times New Roman"/>
          <w:sz w:val="24"/>
        </w:rPr>
        <w:t>I – Presidente: Vereador</w:t>
      </w:r>
      <w:r>
        <w:rPr>
          <w:rFonts w:hint="default"/>
          <w:sz w:val="24"/>
          <w:lang w:val="pt-BR"/>
        </w:rPr>
        <w:t>a Vera Lúcia de Souza Mariano</w:t>
      </w:r>
      <w:r>
        <w:rPr>
          <w:rFonts w:ascii="Times New Roman" w:hAnsi="Times New Roman"/>
          <w:sz w:val="24"/>
        </w:rPr>
        <w:t>;</w:t>
      </w:r>
    </w:p>
    <w:p w14:paraId="2E5A82DA">
      <w:pPr>
        <w:spacing w:after="120" w:line="276" w:lineRule="auto"/>
        <w:ind w:right="-515" w:rightChars="-234" w:firstLine="0"/>
        <w:jc w:val="both"/>
      </w:pPr>
      <w:r>
        <w:rPr>
          <w:rFonts w:ascii="Times New Roman" w:hAnsi="Times New Roman"/>
          <w:sz w:val="24"/>
        </w:rPr>
        <w:t>II – Relator(a): Vereador</w:t>
      </w:r>
      <w:r>
        <w:rPr>
          <w:rFonts w:hint="default"/>
          <w:sz w:val="24"/>
          <w:lang w:val="pt-BR"/>
        </w:rPr>
        <w:t xml:space="preserve"> Ernane Jerônimo da Silva Filho Togo</w:t>
      </w:r>
      <w:r>
        <w:rPr>
          <w:rFonts w:ascii="Times New Roman" w:hAnsi="Times New Roman"/>
          <w:sz w:val="24"/>
        </w:rPr>
        <w:t>;</w:t>
      </w:r>
    </w:p>
    <w:p w14:paraId="1ADEE603">
      <w:pPr>
        <w:spacing w:after="120" w:line="276" w:lineRule="auto"/>
        <w:ind w:right="-515" w:rightChars="-234" w:firstLine="0"/>
        <w:jc w:val="both"/>
      </w:pPr>
      <w:r>
        <w:rPr>
          <w:rFonts w:ascii="Times New Roman" w:hAnsi="Times New Roman"/>
          <w:sz w:val="24"/>
        </w:rPr>
        <w:t>III – Membro: Vereador</w:t>
      </w:r>
      <w:r>
        <w:rPr>
          <w:rFonts w:hint="default"/>
          <w:sz w:val="24"/>
          <w:lang w:val="pt-BR"/>
        </w:rPr>
        <w:t xml:space="preserve"> Geraldo de Assis Rocha</w:t>
      </w:r>
      <w:r>
        <w:rPr>
          <w:rFonts w:ascii="Times New Roman" w:hAnsi="Times New Roman"/>
          <w:sz w:val="24"/>
        </w:rPr>
        <w:t>;</w:t>
      </w:r>
    </w:p>
    <w:p w14:paraId="0A74EFF2">
      <w:pPr>
        <w:spacing w:after="120" w:line="276" w:lineRule="auto"/>
        <w:ind w:right="-515" w:rightChars="-234" w:firstLine="0"/>
        <w:jc w:val="both"/>
      </w:pPr>
      <w:r>
        <w:rPr>
          <w:rFonts w:ascii="Times New Roman" w:hAnsi="Times New Roman"/>
          <w:sz w:val="24"/>
        </w:rPr>
        <w:t>IV – Membro: Vereador</w:t>
      </w:r>
      <w:r>
        <w:rPr>
          <w:rFonts w:hint="default"/>
          <w:sz w:val="24"/>
          <w:lang w:val="pt-BR"/>
        </w:rPr>
        <w:t xml:space="preserve"> José Lucas da Silva</w:t>
      </w:r>
      <w:r>
        <w:rPr>
          <w:rFonts w:ascii="Times New Roman" w:hAnsi="Times New Roman"/>
          <w:sz w:val="24"/>
        </w:rPr>
        <w:t>;</w:t>
      </w:r>
    </w:p>
    <w:p w14:paraId="7C31DDDD">
      <w:pPr>
        <w:spacing w:after="120" w:line="276" w:lineRule="auto"/>
        <w:ind w:right="-515" w:rightChars="-234" w:firstLine="0"/>
        <w:jc w:val="both"/>
      </w:pPr>
      <w:r>
        <w:rPr>
          <w:rFonts w:ascii="Times New Roman" w:hAnsi="Times New Roman"/>
          <w:sz w:val="24"/>
        </w:rPr>
        <w:t>V – Membro: Vereador</w:t>
      </w:r>
      <w:r>
        <w:rPr>
          <w:rFonts w:hint="default"/>
          <w:sz w:val="24"/>
          <w:lang w:val="pt-BR"/>
        </w:rPr>
        <w:t xml:space="preserve"> Davino Martins de Bulhões</w:t>
      </w:r>
      <w:r>
        <w:rPr>
          <w:rFonts w:ascii="Times New Roman" w:hAnsi="Times New Roman"/>
          <w:sz w:val="24"/>
        </w:rPr>
        <w:t>.</w:t>
      </w:r>
    </w:p>
    <w:p w14:paraId="46D7DE4D">
      <w:pPr>
        <w:spacing w:after="120" w:line="276" w:lineRule="auto"/>
        <w:ind w:right="-515" w:rightChars="-234" w:firstLine="0"/>
        <w:jc w:val="both"/>
      </w:pPr>
      <w:r>
        <w:rPr>
          <w:rFonts w:ascii="Times New Roman" w:hAnsi="Times New Roman"/>
          <w:sz w:val="24"/>
        </w:rPr>
        <w:t>§ 1º A Presidência da Comissão Especial será responsável pela coordenação das reuniões e pela interlocução institucional com a Presidência da Câmara e com a contratada, quando necessária.</w:t>
      </w:r>
    </w:p>
    <w:p w14:paraId="3DD221AD">
      <w:pPr>
        <w:spacing w:after="120" w:line="276" w:lineRule="auto"/>
        <w:ind w:right="-515" w:rightChars="-234" w:firstLine="0"/>
        <w:jc w:val="both"/>
      </w:pPr>
      <w:r>
        <w:rPr>
          <w:rFonts w:ascii="Times New Roman" w:hAnsi="Times New Roman"/>
          <w:sz w:val="24"/>
        </w:rPr>
        <w:t>§ 2º Compete ao Relator registrar as conferências realizadas pela Comissão e, ao final, consolidar eventual manifestação da Comissão acerca do produto técnico apresentado.</w:t>
      </w:r>
    </w:p>
    <w:p w14:paraId="17AC9BAB">
      <w:pPr>
        <w:spacing w:after="120" w:line="276" w:lineRule="auto"/>
        <w:ind w:left="0" w:leftChars="0" w:right="-515" w:rightChars="-234" w:firstLine="660" w:firstLineChars="275"/>
        <w:jc w:val="both"/>
      </w:pPr>
      <w:r>
        <w:rPr>
          <w:rFonts w:ascii="Times New Roman" w:hAnsi="Times New Roman"/>
          <w:sz w:val="24"/>
        </w:rPr>
        <w:t>Art. 3º Compete à Comissão Especial:</w:t>
      </w:r>
    </w:p>
    <w:p w14:paraId="16DFD609">
      <w:pPr>
        <w:spacing w:after="120" w:line="276" w:lineRule="auto"/>
        <w:ind w:right="-515" w:rightChars="-234" w:firstLine="0"/>
        <w:jc w:val="both"/>
      </w:pPr>
      <w:r>
        <w:rPr>
          <w:rFonts w:ascii="Times New Roman" w:hAnsi="Times New Roman"/>
          <w:sz w:val="24"/>
        </w:rPr>
        <w:t>I – acompanhar a execução dos serviços técnicos contratados para atualização da Lei Orgânica Municipal;</w:t>
      </w:r>
    </w:p>
    <w:p w14:paraId="556C25B7">
      <w:pPr>
        <w:spacing w:after="120" w:line="276" w:lineRule="auto"/>
        <w:ind w:right="-515" w:rightChars="-234" w:firstLine="0"/>
        <w:jc w:val="both"/>
      </w:pPr>
      <w:r>
        <w:rPr>
          <w:rFonts w:ascii="Times New Roman" w:hAnsi="Times New Roman"/>
          <w:sz w:val="24"/>
        </w:rPr>
        <w:t>II – conferir os estudos, minutas, quadros comparativos e demais produtos apresentados pela empresa ou profissionais contratados, verificando sua correspondência com o objeto da contratação;</w:t>
      </w:r>
    </w:p>
    <w:p w14:paraId="58096867">
      <w:pPr>
        <w:spacing w:after="120" w:line="276" w:lineRule="auto"/>
        <w:ind w:right="-515" w:rightChars="-234" w:firstLine="0"/>
        <w:jc w:val="both"/>
      </w:pPr>
      <w:r>
        <w:rPr>
          <w:rFonts w:ascii="Times New Roman" w:hAnsi="Times New Roman"/>
          <w:sz w:val="24"/>
        </w:rPr>
        <w:t>III – conferir se as sugestões e deliberações formalmente encaminhadas pelos Vereadores foram consideradas na versão apresentada pela contratada;</w:t>
      </w:r>
    </w:p>
    <w:p w14:paraId="421F2A25">
      <w:pPr>
        <w:spacing w:after="120" w:line="276" w:lineRule="auto"/>
        <w:ind w:right="-515" w:rightChars="-234" w:firstLine="0"/>
        <w:jc w:val="both"/>
      </w:pPr>
      <w:r>
        <w:rPr>
          <w:rFonts w:ascii="Times New Roman" w:hAnsi="Times New Roman"/>
          <w:sz w:val="24"/>
        </w:rPr>
        <w:t>IV – solicitar à contratada esclarecimentos, correções, complementações ou ajustes quando forem identificadas divergências, omissões ou necessidade de adequação do produto técnico;</w:t>
      </w:r>
    </w:p>
    <w:p w14:paraId="6C514736">
      <w:pPr>
        <w:spacing w:after="120" w:line="276" w:lineRule="auto"/>
        <w:ind w:right="-515" w:rightChars="-234" w:firstLine="0"/>
        <w:jc w:val="both"/>
      </w:pPr>
      <w:r>
        <w:rPr>
          <w:rFonts w:ascii="Times New Roman" w:hAnsi="Times New Roman"/>
          <w:sz w:val="24"/>
        </w:rPr>
        <w:t>V – conferir a versão final da minuta de atualização da Lei Orgânica antes de seu encaminhamento à Presidência da Câmara Municipal;</w:t>
      </w:r>
    </w:p>
    <w:p w14:paraId="2A63EC23">
      <w:pPr>
        <w:spacing w:after="120" w:line="276" w:lineRule="auto"/>
        <w:ind w:right="-515" w:rightChars="-234" w:firstLine="0"/>
        <w:jc w:val="both"/>
      </w:pPr>
      <w:r>
        <w:rPr>
          <w:rFonts w:ascii="Times New Roman" w:hAnsi="Times New Roman"/>
          <w:sz w:val="24"/>
        </w:rPr>
        <w:t>VI – registrar, quando necessário, ressalvas, observações ou sugestões dos membros da Comissão acerca do texto apresentado; e</w:t>
      </w:r>
    </w:p>
    <w:p w14:paraId="5DF01024">
      <w:pPr>
        <w:spacing w:after="120" w:line="276" w:lineRule="auto"/>
        <w:ind w:right="-515" w:rightChars="-234" w:firstLine="0"/>
        <w:jc w:val="both"/>
      </w:pPr>
      <w:r>
        <w:rPr>
          <w:rFonts w:ascii="Times New Roman" w:hAnsi="Times New Roman"/>
          <w:sz w:val="24"/>
        </w:rPr>
        <w:t>VII – encaminhar à Presidência da Câmara Municipal a versão conferida dos trabalhos, para adoção das providências necessárias ao regular processamento legislativo.</w:t>
      </w:r>
    </w:p>
    <w:p w14:paraId="3A84A307">
      <w:pPr>
        <w:spacing w:after="120" w:line="276" w:lineRule="auto"/>
        <w:ind w:left="0" w:leftChars="0" w:right="-515" w:rightChars="-234" w:firstLine="660" w:firstLineChars="275"/>
        <w:jc w:val="both"/>
      </w:pPr>
      <w:r>
        <w:rPr>
          <w:rFonts w:ascii="Times New Roman" w:hAnsi="Times New Roman"/>
          <w:sz w:val="24"/>
        </w:rPr>
        <w:t>Art. 4º A análise jurídica, a pesquisa legislativa, a elaboração técnica das alterações, a consolidação do texto e a preparação das minutas correspondentes serão executadas pela empresa ou profissionais especializados contratados, nos limites do respectivo instrumento contratual.</w:t>
      </w:r>
    </w:p>
    <w:p w14:paraId="59FD10B7">
      <w:pPr>
        <w:spacing w:after="120" w:line="276" w:lineRule="auto"/>
        <w:ind w:right="-515" w:rightChars="-234" w:firstLine="560"/>
        <w:jc w:val="both"/>
      </w:pPr>
      <w:r>
        <w:rPr>
          <w:rFonts w:ascii="Times New Roman" w:hAnsi="Times New Roman"/>
          <w:sz w:val="24"/>
        </w:rPr>
        <w:t>Parágrafo único. A atuação da Comissão Especial não substitui nem se confunde com as obrigações técnicas atribuídas à contratada, cabendo-lhe essencialmente o acompanhamento e a conferência institucional dos produtos apresentados, sem prejuízo das competências legislativas dos Vereadores.</w:t>
      </w:r>
    </w:p>
    <w:p w14:paraId="7F4E186A">
      <w:pPr>
        <w:spacing w:after="120" w:line="276" w:lineRule="auto"/>
        <w:ind w:left="0" w:leftChars="0" w:right="-515" w:rightChars="-234" w:firstLine="660" w:firstLineChars="275"/>
        <w:jc w:val="both"/>
      </w:pPr>
      <w:r>
        <w:rPr>
          <w:rFonts w:ascii="Times New Roman" w:hAnsi="Times New Roman"/>
          <w:sz w:val="24"/>
        </w:rPr>
        <w:t>Art. 5º Os órgãos e unidades administrativas da Câmara Municipal prestarão à Comissão Especial, dentro de suas respectivas competências, o suporte administrativo necessário ao desempenho das atividades de acompanhamento e conferência.</w:t>
      </w:r>
    </w:p>
    <w:p w14:paraId="7135A0C5">
      <w:pPr>
        <w:spacing w:after="120" w:line="276" w:lineRule="auto"/>
        <w:ind w:left="0" w:leftChars="0" w:right="-515" w:rightChars="-234" w:firstLine="660" w:firstLineChars="275"/>
        <w:jc w:val="both"/>
      </w:pPr>
      <w:r>
        <w:rPr>
          <w:rFonts w:ascii="Times New Roman" w:hAnsi="Times New Roman"/>
          <w:sz w:val="24"/>
        </w:rPr>
        <w:t>Art. 6º A Comissão Especial funcionará pelo período necessário à conclusão e conferência dos serviços de atualização da Lei Orgânica Municipal, extinguindo-se após o encaminhamento do produto final à Presidência da Câmara Municipal.</w:t>
      </w:r>
    </w:p>
    <w:p w14:paraId="2E789EA3">
      <w:pPr>
        <w:spacing w:after="120" w:line="276" w:lineRule="auto"/>
        <w:ind w:left="0" w:leftChars="0" w:right="-515" w:rightChars="-234" w:firstLine="660" w:firstLineChars="275"/>
        <w:jc w:val="both"/>
      </w:pPr>
      <w:r>
        <w:rPr>
          <w:rFonts w:ascii="Times New Roman" w:hAnsi="Times New Roman"/>
          <w:sz w:val="24"/>
        </w:rPr>
        <w:t>Art. 7º A participação dos Vereadores na Comissão Especial será considerada serviço público relevante inerente ao exercício do mandato parlamentar, não ensejando remuneração adicional.</w:t>
      </w:r>
    </w:p>
    <w:p w14:paraId="07651A23">
      <w:pPr>
        <w:spacing w:after="120" w:line="276" w:lineRule="auto"/>
        <w:ind w:left="0" w:leftChars="0" w:right="-515" w:rightChars="-234" w:firstLine="660" w:firstLineChars="27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Art. 8º Os casos omissos relacionados ao funcionamento da Comissão Especial serão resolvidos por sua Presidência, observadas as disposições da Lei Orgânica Municipal, do Regimento Interno da Câmara Municipal e da legislação aplicável.</w:t>
      </w:r>
    </w:p>
    <w:p w14:paraId="15F89A33">
      <w:pPr>
        <w:spacing w:after="120" w:line="276" w:lineRule="auto"/>
        <w:ind w:left="0" w:leftChars="0" w:right="-515" w:rightChars="-234" w:firstLine="660" w:firstLineChars="27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Art. 9º Esta Portaria entra em vigor na data de sua publicação.</w:t>
      </w:r>
    </w:p>
    <w:p w14:paraId="60F6F353">
      <w:pPr>
        <w:spacing w:after="120" w:line="276" w:lineRule="auto"/>
        <w:ind w:left="0" w:leftChars="0" w:right="-515" w:rightChars="-234" w:firstLine="660" w:firstLineChars="275"/>
        <w:jc w:val="both"/>
        <w:rPr>
          <w:rFonts w:ascii="Times New Roman" w:hAnsi="Times New Roman"/>
          <w:sz w:val="24"/>
        </w:rPr>
      </w:pPr>
    </w:p>
    <w:p w14:paraId="5DF46AF6">
      <w:pPr>
        <w:spacing w:after="120" w:line="276" w:lineRule="auto"/>
        <w:ind w:firstLine="560"/>
        <w:jc w:val="both"/>
      </w:pPr>
      <w:r>
        <w:rPr>
          <w:rFonts w:ascii="Times New Roman" w:hAnsi="Times New Roman"/>
          <w:b/>
          <w:sz w:val="24"/>
        </w:rPr>
        <w:t>REGISTRE-SE. PUBLIQUE-SE. CUMPRA-SE.</w:t>
      </w:r>
    </w:p>
    <w:p w14:paraId="56002084">
      <w:pPr>
        <w:spacing w:after="120" w:line="276" w:lineRule="auto"/>
        <w:ind w:right="-515" w:rightChars="-234" w:firstLine="560"/>
        <w:jc w:val="both"/>
      </w:pPr>
      <w:r>
        <w:rPr>
          <w:rFonts w:ascii="Times New Roman" w:hAnsi="Times New Roman"/>
          <w:sz w:val="24"/>
        </w:rPr>
        <w:t xml:space="preserve">Gabinete da Presidência da Câmara Municipal de Figueirópolis D’Oeste, Estado de Mato Grosso, aos </w:t>
      </w:r>
      <w:r>
        <w:rPr>
          <w:rFonts w:hint="default" w:ascii="Times New Roman" w:hAnsi="Times New Roman"/>
          <w:sz w:val="24"/>
          <w:lang w:val="pt-BR"/>
        </w:rPr>
        <w:t>22</w:t>
      </w:r>
      <w:r>
        <w:rPr>
          <w:rFonts w:ascii="Times New Roman" w:hAnsi="Times New Roman"/>
          <w:sz w:val="24"/>
        </w:rPr>
        <w:t xml:space="preserve"> dias do mês de </w:t>
      </w:r>
      <w:r>
        <w:rPr>
          <w:rFonts w:hint="default" w:ascii="Times New Roman" w:hAnsi="Times New Roman"/>
          <w:sz w:val="24"/>
          <w:lang w:val="pt-BR"/>
        </w:rPr>
        <w:t>Setembro</w:t>
      </w:r>
      <w:r>
        <w:rPr>
          <w:rFonts w:ascii="Times New Roman" w:hAnsi="Times New Roman"/>
          <w:sz w:val="24"/>
        </w:rPr>
        <w:t xml:space="preserve"> de 2026.</w:t>
      </w:r>
    </w:p>
    <w:p w14:paraId="769C7E38">
      <w:pPr>
        <w:spacing w:after="120" w:line="276" w:lineRule="auto"/>
        <w:ind w:firstLine="0"/>
        <w:jc w:val="center"/>
      </w:pPr>
    </w:p>
    <w:p w14:paraId="6629AD65">
      <w:pPr>
        <w:spacing w:after="120" w:line="276" w:lineRule="auto"/>
        <w:ind w:firstLine="0"/>
        <w:jc w:val="center"/>
      </w:pPr>
      <w:r>
        <w:rPr>
          <w:rFonts w:ascii="Times New Roman" w:hAnsi="Times New Roman"/>
          <w:sz w:val="24"/>
        </w:rPr>
        <w:t>________________________________________</w:t>
      </w:r>
    </w:p>
    <w:p w14:paraId="695F71A0">
      <w:pPr>
        <w:spacing w:after="120" w:line="276" w:lineRule="auto"/>
        <w:ind w:firstLine="0"/>
        <w:jc w:val="center"/>
      </w:pPr>
      <w:r>
        <w:rPr>
          <w:rFonts w:ascii="Times New Roman" w:hAnsi="Times New Roman"/>
          <w:sz w:val="24"/>
        </w:rPr>
        <w:t>Presidente da Câmara Municipal</w:t>
      </w:r>
    </w:p>
    <w:p w14:paraId="67EF3F8D">
      <w:pPr>
        <w:spacing w:after="120" w:line="276" w:lineRule="auto"/>
        <w:ind w:firstLine="0"/>
        <w:jc w:val="center"/>
      </w:pPr>
      <w:r>
        <w:rPr>
          <w:rFonts w:ascii="Times New Roman" w:hAnsi="Times New Roman"/>
          <w:sz w:val="24"/>
        </w:rPr>
        <w:t>Figueirópolis D’Oeste – MT</w:t>
      </w:r>
    </w:p>
    <w:p w14:paraId="1E7A5129">
      <w:pPr>
        <w:pStyle w:val="4"/>
        <w:ind w:left="1416" w:right="-855" w:firstLine="708"/>
        <w:outlineLvl w:val="0"/>
        <w:rPr>
          <w:rFonts w:asciiTheme="minorHAnsi" w:hAnsiTheme="minorHAnsi" w:cstheme="minorHAnsi"/>
          <w:b/>
        </w:rPr>
      </w:pPr>
    </w:p>
    <w:p w14:paraId="137B660D">
      <w:pPr>
        <w:pStyle w:val="4"/>
        <w:ind w:right="-855"/>
        <w:outlineLvl w:val="0"/>
        <w:rPr>
          <w:rFonts w:asciiTheme="minorHAnsi" w:hAnsiTheme="minorHAnsi" w:cstheme="minorHAnsi"/>
          <w:b/>
        </w:rPr>
      </w:pPr>
    </w:p>
    <w:p w14:paraId="795655F7">
      <w:pPr>
        <w:pStyle w:val="4"/>
        <w:ind w:right="-855"/>
        <w:outlineLvl w:val="0"/>
        <w:rPr>
          <w:rFonts w:asciiTheme="minorHAnsi" w:hAnsiTheme="minorHAnsi" w:cstheme="minorHAnsi"/>
          <w:b/>
        </w:rPr>
      </w:pPr>
    </w:p>
    <w:p w14:paraId="5660078D">
      <w:pPr>
        <w:pStyle w:val="4"/>
        <w:ind w:right="-855"/>
        <w:outlineLvl w:val="0"/>
        <w:rPr>
          <w:rFonts w:asciiTheme="minorHAnsi" w:hAnsiTheme="minorHAnsi" w:cstheme="minorHAnsi"/>
          <w:b/>
        </w:rPr>
      </w:pPr>
    </w:p>
    <w:p w14:paraId="46D64F19">
      <w:pPr>
        <w:pStyle w:val="4"/>
        <w:ind w:right="-855"/>
        <w:outlineLvl w:val="0"/>
        <w:rPr>
          <w:rFonts w:asciiTheme="minorHAnsi" w:hAnsiTheme="minorHAnsi" w:cstheme="minorHAnsi"/>
          <w:b/>
        </w:rPr>
      </w:pPr>
    </w:p>
    <w:p w14:paraId="2CBA2855">
      <w:pPr>
        <w:pStyle w:val="4"/>
        <w:ind w:right="-855"/>
        <w:outlineLvl w:val="0"/>
        <w:rPr>
          <w:rFonts w:asciiTheme="minorHAnsi" w:hAnsiTheme="minorHAnsi" w:cstheme="minorHAnsi"/>
          <w:b/>
        </w:rPr>
      </w:pPr>
    </w:p>
    <w:p w14:paraId="70E42095">
      <w:pPr>
        <w:pStyle w:val="4"/>
        <w:ind w:right="-855"/>
        <w:outlineLvl w:val="0"/>
        <w:rPr>
          <w:rFonts w:asciiTheme="minorHAnsi" w:hAnsiTheme="minorHAnsi" w:cstheme="minorHAnsi"/>
          <w:b/>
        </w:rPr>
      </w:pPr>
    </w:p>
    <w:p w14:paraId="015EA401">
      <w:pPr>
        <w:pStyle w:val="6"/>
        <w:bidi w:val="0"/>
        <w:jc w:val="both"/>
      </w:pPr>
      <w:r>
        <w:t>DISPÕE SOBRE A NOMEAÇÃO DOS MEMBROS DA COMISSÃO ESPECIAL DESTINADA AO ACOMPANHAMENTO E À CONFERÊNCIA DOS SERVIÇOS TÉCNICOS DE ATUALIZAÇÃO DA LEI ORGÂNICA DO MUNICÍPIO DE FIGUEIRÓPOLIS D’OESTE, ESTADO DE MATO GROSSO, E DÁ OUTRAS PROVIDÊNCIAS.</w:t>
      </w:r>
    </w:p>
    <w:p w14:paraId="6A31C485">
      <w:pPr>
        <w:pStyle w:val="6"/>
        <w:bidi w:val="0"/>
        <w:jc w:val="both"/>
      </w:pPr>
      <w:r>
        <w:t>O PRESIDENTE DA CÂMARA MUNICIPAL DE FIGUEIRÓPOLIS D’OESTE, ESTADO DE MATO GROSSO, no uso das atribuições legais e regimentais que lhe são conferidas pela Lei Orgânica Municipal e pelo Regimento Interno da Câmara Municipal;</w:t>
      </w:r>
    </w:p>
    <w:p w14:paraId="21F93054">
      <w:pPr>
        <w:pStyle w:val="6"/>
        <w:bidi w:val="0"/>
        <w:jc w:val="both"/>
      </w:pPr>
      <w:r>
        <w:t>CONSIDERANDO a necessidade de atualização da Lei Orgânica do Município de Figueirópolis D’Oeste, com vistas à sua adequação ao ordenamento jurídico vigente;</w:t>
      </w:r>
    </w:p>
    <w:p w14:paraId="6B8C46FC">
      <w:pPr>
        <w:pStyle w:val="6"/>
        <w:bidi w:val="0"/>
        <w:jc w:val="both"/>
      </w:pPr>
      <w:r>
        <w:t>CONSIDERANDO que os serviços técnicos de análise, revisão, adequação e elaboração da proposta de atualização da Lei Orgânica Municipal serão executados por empresa ou profissionais especializados contratados pela Câmara Municipal;</w:t>
      </w:r>
    </w:p>
    <w:p w14:paraId="67BAA59E">
      <w:pPr>
        <w:pStyle w:val="6"/>
        <w:bidi w:val="0"/>
        <w:jc w:val="both"/>
      </w:pPr>
      <w:r>
        <w:t>CONSIDERANDO que, nessa circunstância, compete à Comissão Especial exercer função institucional de acompanhamento, conferência e validação parlamentar dos trabalhos técnicos apresentados, sem substituir a execução dos serviços contratados;</w:t>
      </w:r>
    </w:p>
    <w:p w14:paraId="30142B90">
      <w:pPr>
        <w:pStyle w:val="6"/>
        <w:bidi w:val="0"/>
        <w:jc w:val="both"/>
      </w:pPr>
      <w:r>
        <w:t>CONSIDERANDO a necessidade de assegurar que o produto técnico entregue corresponda ao objeto contratado e seja submetido à apreciação dos Vereadores e ao regular processo legislativo;</w:t>
      </w:r>
    </w:p>
    <w:p w14:paraId="79CF190C">
      <w:pPr>
        <w:pStyle w:val="6"/>
        <w:bidi w:val="0"/>
        <w:jc w:val="both"/>
      </w:pPr>
      <w:r>
        <w:t>RESOLVE:</w:t>
      </w:r>
    </w:p>
    <w:p w14:paraId="07D4DEFD">
      <w:pPr>
        <w:pStyle w:val="6"/>
        <w:bidi w:val="0"/>
        <w:jc w:val="both"/>
      </w:pPr>
      <w:r>
        <w:t>Art. 1º Fica constituída, no âmbito da Câmara Municipal de Figueirópolis D’Oeste, Estado de Mato Grosso, a COMISSÃO ESPECIAL DE ACOMPANHAMENTO E CONFERÊNCIA DA ATUALIZAÇÃO DA LEI ORGÂNICA DO MUNICÍPIO, com a finalidade de acompanhar e conferir os serviços técnicos executados pela empresa ou profissionais especializados contratados pela Câmara Municipal.</w:t>
      </w:r>
    </w:p>
    <w:p w14:paraId="5FDE874B">
      <w:pPr>
        <w:pStyle w:val="6"/>
        <w:bidi w:val="0"/>
        <w:jc w:val="both"/>
      </w:pPr>
      <w:r>
        <w:t>Art. 2º A Comissão Especial de que trata esta Portaria será composta pelos seguintes membros:</w:t>
      </w:r>
    </w:p>
    <w:p w14:paraId="3344A125">
      <w:pPr>
        <w:pStyle w:val="6"/>
        <w:bidi w:val="0"/>
        <w:jc w:val="both"/>
      </w:pPr>
      <w:r>
        <w:t>I – Presidente: Vereador</w:t>
      </w:r>
      <w:r>
        <w:rPr>
          <w:rFonts w:hint="default"/>
          <w:lang w:val="pt-BR"/>
        </w:rPr>
        <w:t>a Vera Lúcia de Souza Mariano</w:t>
      </w:r>
      <w:r>
        <w:t>;</w:t>
      </w:r>
    </w:p>
    <w:p w14:paraId="1D7E939D">
      <w:pPr>
        <w:pStyle w:val="6"/>
        <w:bidi w:val="0"/>
        <w:jc w:val="both"/>
      </w:pPr>
      <w:r>
        <w:t>II – Relator(a): Vereador</w:t>
      </w:r>
      <w:r>
        <w:rPr>
          <w:rFonts w:hint="default"/>
          <w:lang w:val="pt-BR"/>
        </w:rPr>
        <w:t xml:space="preserve"> Ernane Jerônimo da Silva Filho Togo</w:t>
      </w:r>
      <w:r>
        <w:t>;</w:t>
      </w:r>
    </w:p>
    <w:p w14:paraId="289333DA">
      <w:pPr>
        <w:pStyle w:val="6"/>
        <w:bidi w:val="0"/>
        <w:jc w:val="both"/>
      </w:pPr>
      <w:r>
        <w:t>III – Membro: Vereador</w:t>
      </w:r>
      <w:r>
        <w:rPr>
          <w:rFonts w:hint="default"/>
          <w:lang w:val="pt-BR"/>
        </w:rPr>
        <w:t xml:space="preserve"> Geraldo de Assis Rocha</w:t>
      </w:r>
      <w:r>
        <w:t>;</w:t>
      </w:r>
    </w:p>
    <w:p w14:paraId="4F608248">
      <w:pPr>
        <w:pStyle w:val="6"/>
        <w:bidi w:val="0"/>
        <w:jc w:val="both"/>
      </w:pPr>
      <w:r>
        <w:t>IV – Membro: Vereador</w:t>
      </w:r>
      <w:r>
        <w:rPr>
          <w:rFonts w:hint="default"/>
          <w:lang w:val="pt-BR"/>
        </w:rPr>
        <w:t xml:space="preserve"> José Lucas da Silva</w:t>
      </w:r>
      <w:r>
        <w:t>;</w:t>
      </w:r>
    </w:p>
    <w:p w14:paraId="69050DDF">
      <w:pPr>
        <w:pStyle w:val="6"/>
        <w:bidi w:val="0"/>
        <w:jc w:val="both"/>
      </w:pPr>
      <w:r>
        <w:t>V – Membro: Vereador</w:t>
      </w:r>
      <w:r>
        <w:rPr>
          <w:rFonts w:hint="default"/>
          <w:lang w:val="pt-BR"/>
        </w:rPr>
        <w:t xml:space="preserve"> Davino Martins de Bulhões</w:t>
      </w:r>
      <w:r>
        <w:t>.</w:t>
      </w:r>
    </w:p>
    <w:p w14:paraId="52DD03EC">
      <w:pPr>
        <w:pStyle w:val="6"/>
        <w:bidi w:val="0"/>
        <w:jc w:val="both"/>
      </w:pPr>
      <w:r>
        <w:t>§ 1º A Presidência da Comissão Especial será responsável pela coordenação das reuniões e pela interlocução institucional com a Presidência da Câmara e com a contratada, quando necessária.</w:t>
      </w:r>
    </w:p>
    <w:p w14:paraId="29EF18EE">
      <w:pPr>
        <w:pStyle w:val="6"/>
        <w:bidi w:val="0"/>
        <w:jc w:val="both"/>
      </w:pPr>
      <w:r>
        <w:t>§ 2º Compete ao Relator registrar as conferências realizadas pela Comissão e, ao final, consolidar eventual manifestação da Comissão acerca do produto técnico apresentado.</w:t>
      </w:r>
    </w:p>
    <w:p w14:paraId="4312000E">
      <w:pPr>
        <w:pStyle w:val="6"/>
        <w:bidi w:val="0"/>
        <w:jc w:val="both"/>
      </w:pPr>
      <w:r>
        <w:t>Art. 3º Compete à Comissão Especial:</w:t>
      </w:r>
    </w:p>
    <w:p w14:paraId="08C40A33">
      <w:pPr>
        <w:pStyle w:val="6"/>
        <w:bidi w:val="0"/>
        <w:jc w:val="both"/>
      </w:pPr>
      <w:r>
        <w:t>I – acompanhar a execução dos serviços técnicos contratados para atualização da Lei Orgânica Municipal;</w:t>
      </w:r>
    </w:p>
    <w:p w14:paraId="43B361B8">
      <w:pPr>
        <w:pStyle w:val="6"/>
        <w:bidi w:val="0"/>
        <w:jc w:val="both"/>
      </w:pPr>
      <w:r>
        <w:t>II – conferir os estudos, minutas, quadros comparativos e demais produtos apresentados pela empresa ou profissionais contratados, verificando sua correspondência com o objeto da contratação;</w:t>
      </w:r>
    </w:p>
    <w:p w14:paraId="58EDC990">
      <w:pPr>
        <w:pStyle w:val="6"/>
        <w:bidi w:val="0"/>
        <w:jc w:val="both"/>
      </w:pPr>
      <w:r>
        <w:t>III – conferir se as sugestões e deliberações formalmente encaminhadas pelos Vereadores foram consideradas na versão apresentada pela contratada;</w:t>
      </w:r>
    </w:p>
    <w:p w14:paraId="021E1451">
      <w:pPr>
        <w:pStyle w:val="6"/>
        <w:bidi w:val="0"/>
        <w:jc w:val="both"/>
      </w:pPr>
      <w:r>
        <w:t>IV – solicitar à contratada esclarecimentos, correções, complementações ou ajustes quando forem identificadas divergências, omissões ou necessidade de adequação do produto técnico;</w:t>
      </w:r>
    </w:p>
    <w:p w14:paraId="3B814DB6">
      <w:pPr>
        <w:pStyle w:val="6"/>
        <w:bidi w:val="0"/>
        <w:jc w:val="both"/>
      </w:pPr>
      <w:r>
        <w:t>V – conferir a versão final da minuta de atualização da Lei Orgânica antes de seu encaminhamento à Presidência da Câmara Municipal;</w:t>
      </w:r>
    </w:p>
    <w:p w14:paraId="01E1AF79">
      <w:pPr>
        <w:pStyle w:val="6"/>
        <w:bidi w:val="0"/>
        <w:jc w:val="both"/>
      </w:pPr>
      <w:r>
        <w:t>VI – registrar, quando necessário, ressalvas, observações ou sugestões dos membros da Comissão acerca do texto apresentado; e</w:t>
      </w:r>
    </w:p>
    <w:p w14:paraId="763C0BC0">
      <w:pPr>
        <w:pStyle w:val="6"/>
        <w:bidi w:val="0"/>
        <w:jc w:val="both"/>
      </w:pPr>
      <w:r>
        <w:t>VII – encaminhar à Presidência da Câmara Municipal a versão conferida dos trabalhos, para adoção das providências necessárias ao regular processamento legislativo.</w:t>
      </w:r>
    </w:p>
    <w:p w14:paraId="312833F2">
      <w:pPr>
        <w:pStyle w:val="6"/>
        <w:bidi w:val="0"/>
        <w:jc w:val="both"/>
      </w:pPr>
      <w:r>
        <w:t>Art. 4º A análise jurídica, a pesquisa legislativa, a elaboração técnica das alterações, a consolidação do texto e a preparação das minutas correspondentes serão executadas pela empresa ou profissionais especializados contratados, nos limites do respectivo instrumento contratual.</w:t>
      </w:r>
    </w:p>
    <w:p w14:paraId="460F8D6D">
      <w:pPr>
        <w:pStyle w:val="6"/>
        <w:bidi w:val="0"/>
        <w:jc w:val="both"/>
      </w:pPr>
      <w:r>
        <w:t>Parágrafo único. A atuação da Comissão Especial não substitui nem se confunde com as obrigações técnicas atribuídas à contratada, cabendo-lhe essencialmente o acompanhamento e a conferência institucional dos produtos apresentados, sem prejuízo das competências legislativas dos Vereadores.</w:t>
      </w:r>
    </w:p>
    <w:p w14:paraId="311E982F">
      <w:pPr>
        <w:pStyle w:val="6"/>
        <w:bidi w:val="0"/>
        <w:jc w:val="both"/>
      </w:pPr>
      <w:r>
        <w:t>Art. 5º Os órgãos e unidades administrativas da Câmara Municipal prestarão à Comissão Especial, dentro de suas respectivas competências, o suporte administrativo necessário ao desempenho das atividades de acompanhamento e conferência.</w:t>
      </w:r>
    </w:p>
    <w:p w14:paraId="6C33F41D">
      <w:pPr>
        <w:pStyle w:val="6"/>
        <w:bidi w:val="0"/>
        <w:jc w:val="both"/>
      </w:pPr>
      <w:r>
        <w:t>Art. 6º A Comissão Especial funcionará pelo período necessário à conclusão e conferência dos serviços de atualização da Lei Orgânica Municipal, extinguindo-se após o encaminhamento do produto final à Presidência da Câmara Municipal.</w:t>
      </w:r>
    </w:p>
    <w:p w14:paraId="10280624">
      <w:pPr>
        <w:pStyle w:val="6"/>
        <w:bidi w:val="0"/>
        <w:jc w:val="both"/>
      </w:pPr>
      <w:r>
        <w:t>Art. 7º A participação dos Vereadores na Comissão Especial será considerada serviço público relevante inerente ao exercício do mandato parlamentar, não ensejando remuneração adicional.</w:t>
      </w:r>
    </w:p>
    <w:p w14:paraId="615C0A15">
      <w:pPr>
        <w:pStyle w:val="6"/>
        <w:bidi w:val="0"/>
        <w:jc w:val="both"/>
      </w:pPr>
      <w:r>
        <w:t>Art. 8º Os casos omissos relacionados ao funcionamento da Comissão Especial serão resolvidos por sua Presidência, observadas as disposições da Lei Orgânica Municipal, do Regimento Interno da Câmara Municipal e da legislação aplicável.</w:t>
      </w:r>
    </w:p>
    <w:p w14:paraId="39EF7FBF">
      <w:pPr>
        <w:pStyle w:val="6"/>
        <w:bidi w:val="0"/>
        <w:jc w:val="both"/>
      </w:pPr>
      <w:r>
        <w:t>Art. 9º Esta Portaria entra em vigor na data de sua publicação.</w:t>
      </w:r>
    </w:p>
    <w:p w14:paraId="4FA1C89E">
      <w:pPr>
        <w:pStyle w:val="6"/>
        <w:bidi w:val="0"/>
        <w:jc w:val="both"/>
      </w:pPr>
      <w:r>
        <w:t>REGISTRE-SE. PUBLIQUE-SE. CUMPRA-SE.</w:t>
      </w:r>
    </w:p>
    <w:p w14:paraId="5E8A815B">
      <w:pPr>
        <w:pStyle w:val="6"/>
        <w:bidi w:val="0"/>
        <w:jc w:val="both"/>
      </w:pPr>
      <w:r>
        <w:t xml:space="preserve">Gabinete da Presidência da Câmara Municipal de Figueirópolis D’Oeste, Estado de Mato Grosso, aos </w:t>
      </w:r>
      <w:r>
        <w:rPr>
          <w:rFonts w:hint="default"/>
          <w:lang w:val="pt-BR"/>
        </w:rPr>
        <w:t>22</w:t>
      </w:r>
      <w:r>
        <w:t xml:space="preserve"> dias do mês de </w:t>
      </w:r>
      <w:r>
        <w:rPr>
          <w:rFonts w:hint="default"/>
          <w:lang w:val="pt-BR"/>
        </w:rPr>
        <w:t>Setembro</w:t>
      </w:r>
      <w:r>
        <w:t xml:space="preserve"> de 2026.</w:t>
      </w:r>
      <w:bookmarkStart w:id="0" w:name="_GoBack"/>
      <w:bookmarkEnd w:id="0"/>
    </w:p>
    <w:p w14:paraId="3D377D66">
      <w:pPr>
        <w:pStyle w:val="6"/>
        <w:bidi w:val="0"/>
        <w:jc w:val="both"/>
      </w:pPr>
      <w:r>
        <w:t>Presidente da Câmara Municipal</w:t>
      </w:r>
    </w:p>
    <w:p w14:paraId="2C4BAA86">
      <w:pPr>
        <w:pStyle w:val="6"/>
        <w:bidi w:val="0"/>
        <w:jc w:val="both"/>
      </w:pPr>
      <w:r>
        <w:t>Figueirópolis D’Oeste – MT</w:t>
      </w:r>
    </w:p>
    <w:p w14:paraId="0D689BFA">
      <w:pPr>
        <w:pStyle w:val="4"/>
        <w:ind w:right="-855"/>
        <w:outlineLvl w:val="0"/>
        <w:rPr>
          <w:rFonts w:asciiTheme="minorHAnsi" w:hAnsiTheme="minorHAnsi" w:cstheme="minorHAnsi"/>
          <w:b/>
        </w:rPr>
      </w:pPr>
    </w:p>
    <w:sectPr>
      <w:headerReference r:id="rId5" w:type="default"/>
      <w:pgSz w:w="11906" w:h="16838"/>
      <w:pgMar w:top="1417" w:right="1701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C7E4ED">
    <w:pPr>
      <w:pStyle w:val="5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  <w:lang w:eastAsia="pt-BR"/>
      </w:rPr>
      <w:drawing>
        <wp:inline distT="0" distB="0" distL="0" distR="0">
          <wp:extent cx="1143000" cy="1085850"/>
          <wp:effectExtent l="0" t="0" r="0" b="0"/>
          <wp:docPr id="1137224403" name="Imagem 1137224403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24403" name="Imagem 1137224403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A62F64">
    <w:pPr>
      <w:pStyle w:val="5"/>
      <w:tabs>
        <w:tab w:val="left" w:pos="2366"/>
        <w:tab w:val="center" w:pos="5057"/>
      </w:tabs>
      <w:ind w:left="-120" w:right="74"/>
      <w:jc w:val="center"/>
      <w:rPr>
        <w:rFonts w:ascii="Monotype Corsiva" w:hAnsi="Monotype Corsiva" w:cs="Lucida Sans Unicode"/>
        <w:b/>
        <w:bCs/>
        <w:i/>
        <w:iCs/>
        <w:sz w:val="56"/>
      </w:rPr>
    </w:pPr>
    <w:r>
      <w:rPr>
        <w:rFonts w:ascii="Monotype Corsiva" w:hAnsi="Monotype Corsiva" w:cs="Lucida Sans Unicode"/>
        <w:b/>
        <w:bCs/>
        <w:i/>
        <w:iCs/>
        <w:sz w:val="56"/>
      </w:rPr>
      <w:t>Estado de Mato Grosso</w:t>
    </w:r>
  </w:p>
  <w:p w14:paraId="5A74DA41">
    <w:pPr>
      <w:pStyle w:val="5"/>
      <w:tabs>
        <w:tab w:val="right" w:pos="8760"/>
        <w:tab w:val="clear" w:pos="8504"/>
      </w:tabs>
      <w:ind w:left="-120" w:right="-286"/>
      <w:jc w:val="center"/>
      <w:rPr>
        <w:rFonts w:ascii="Arial" w:hAnsi="Arial" w:cs="Arial"/>
        <w:b/>
        <w:bCs/>
        <w:i/>
        <w:iCs/>
        <w:sz w:val="28"/>
      </w:rPr>
    </w:pPr>
    <w:r>
      <w:rPr>
        <w:rFonts w:ascii="Monotype Corsiva" w:hAnsi="Monotype Corsiva" w:cs="Lucida Sans Unicode"/>
        <w:b/>
        <w:bCs/>
        <w:i/>
        <w:iCs/>
        <w:sz w:val="56"/>
      </w:rPr>
      <w:t>Câmara Municipal de Figueirópolis D’Oeste</w:t>
    </w:r>
  </w:p>
  <w:p w14:paraId="4FE5E207">
    <w:pPr>
      <w:pStyle w:val="5"/>
      <w:pBdr>
        <w:top w:val="double" w:color="auto" w:sz="4" w:space="5"/>
      </w:pBdr>
      <w:ind w:left="-1200" w:right="-879"/>
      <w:jc w:val="center"/>
      <w:rPr>
        <w:b/>
        <w:bCs/>
        <w:i/>
        <w:iCs/>
        <w:sz w:val="10"/>
        <w:szCs w:val="10"/>
      </w:rPr>
    </w:pPr>
  </w:p>
  <w:p w14:paraId="411D0E65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898"/>
    <w:rsid w:val="00004228"/>
    <w:rsid w:val="000D25BC"/>
    <w:rsid w:val="001035A8"/>
    <w:rsid w:val="0011013E"/>
    <w:rsid w:val="001735D4"/>
    <w:rsid w:val="00196604"/>
    <w:rsid w:val="001A431E"/>
    <w:rsid w:val="001E3FB3"/>
    <w:rsid w:val="002419EB"/>
    <w:rsid w:val="00241BCB"/>
    <w:rsid w:val="00250AF1"/>
    <w:rsid w:val="0025751E"/>
    <w:rsid w:val="002623D7"/>
    <w:rsid w:val="00276EB7"/>
    <w:rsid w:val="00302591"/>
    <w:rsid w:val="00320A0F"/>
    <w:rsid w:val="003250E2"/>
    <w:rsid w:val="00344DD5"/>
    <w:rsid w:val="003A2908"/>
    <w:rsid w:val="003B09DA"/>
    <w:rsid w:val="004226CB"/>
    <w:rsid w:val="00431CD1"/>
    <w:rsid w:val="00456E81"/>
    <w:rsid w:val="00461780"/>
    <w:rsid w:val="0049678A"/>
    <w:rsid w:val="00526C66"/>
    <w:rsid w:val="005420C0"/>
    <w:rsid w:val="005452FC"/>
    <w:rsid w:val="005627FA"/>
    <w:rsid w:val="00577727"/>
    <w:rsid w:val="005964E7"/>
    <w:rsid w:val="005F089E"/>
    <w:rsid w:val="005F420C"/>
    <w:rsid w:val="005F558C"/>
    <w:rsid w:val="00634969"/>
    <w:rsid w:val="00697B15"/>
    <w:rsid w:val="006C4EE9"/>
    <w:rsid w:val="006C79DD"/>
    <w:rsid w:val="006D477C"/>
    <w:rsid w:val="00705001"/>
    <w:rsid w:val="00750303"/>
    <w:rsid w:val="00752ED7"/>
    <w:rsid w:val="00763204"/>
    <w:rsid w:val="007B6F88"/>
    <w:rsid w:val="007E3CC3"/>
    <w:rsid w:val="0081089A"/>
    <w:rsid w:val="00837E9C"/>
    <w:rsid w:val="00873518"/>
    <w:rsid w:val="008B0B8F"/>
    <w:rsid w:val="008C1754"/>
    <w:rsid w:val="008E6AA1"/>
    <w:rsid w:val="00934898"/>
    <w:rsid w:val="00936F4B"/>
    <w:rsid w:val="00937A69"/>
    <w:rsid w:val="00940094"/>
    <w:rsid w:val="00953B70"/>
    <w:rsid w:val="00953CAC"/>
    <w:rsid w:val="0095458B"/>
    <w:rsid w:val="00984BCD"/>
    <w:rsid w:val="00991AC3"/>
    <w:rsid w:val="009957E3"/>
    <w:rsid w:val="009A3A4D"/>
    <w:rsid w:val="009D0846"/>
    <w:rsid w:val="00A00DB1"/>
    <w:rsid w:val="00A0301A"/>
    <w:rsid w:val="00A05C9D"/>
    <w:rsid w:val="00A1689A"/>
    <w:rsid w:val="00A30407"/>
    <w:rsid w:val="00A77318"/>
    <w:rsid w:val="00A90939"/>
    <w:rsid w:val="00A95B1A"/>
    <w:rsid w:val="00AC12E1"/>
    <w:rsid w:val="00B01213"/>
    <w:rsid w:val="00B27DC6"/>
    <w:rsid w:val="00B37734"/>
    <w:rsid w:val="00B42EDE"/>
    <w:rsid w:val="00B60B23"/>
    <w:rsid w:val="00B87FBB"/>
    <w:rsid w:val="00BB25C4"/>
    <w:rsid w:val="00BC1C30"/>
    <w:rsid w:val="00BF1F46"/>
    <w:rsid w:val="00BF412A"/>
    <w:rsid w:val="00BF7422"/>
    <w:rsid w:val="00C07148"/>
    <w:rsid w:val="00C45F2B"/>
    <w:rsid w:val="00C7408D"/>
    <w:rsid w:val="00C8541B"/>
    <w:rsid w:val="00C96E64"/>
    <w:rsid w:val="00CA15A2"/>
    <w:rsid w:val="00CA2C92"/>
    <w:rsid w:val="00CE0223"/>
    <w:rsid w:val="00CE1286"/>
    <w:rsid w:val="00CE66D5"/>
    <w:rsid w:val="00CF761D"/>
    <w:rsid w:val="00D204A8"/>
    <w:rsid w:val="00D34301"/>
    <w:rsid w:val="00D60481"/>
    <w:rsid w:val="00D97BE1"/>
    <w:rsid w:val="00DA5B89"/>
    <w:rsid w:val="00DB543C"/>
    <w:rsid w:val="00DE1F41"/>
    <w:rsid w:val="00E21584"/>
    <w:rsid w:val="00E92532"/>
    <w:rsid w:val="00EF131A"/>
    <w:rsid w:val="00FB7D09"/>
    <w:rsid w:val="00FD66C0"/>
    <w:rsid w:val="03595774"/>
    <w:rsid w:val="0A087808"/>
    <w:rsid w:val="0BA82D13"/>
    <w:rsid w:val="0D8E3FCC"/>
    <w:rsid w:val="11B609E1"/>
    <w:rsid w:val="12901A3E"/>
    <w:rsid w:val="21B6160B"/>
    <w:rsid w:val="23B74D5E"/>
    <w:rsid w:val="27DB0ABB"/>
    <w:rsid w:val="2FB92659"/>
    <w:rsid w:val="35981C35"/>
    <w:rsid w:val="39A43D2C"/>
    <w:rsid w:val="3AE05E24"/>
    <w:rsid w:val="3F936C82"/>
    <w:rsid w:val="40C2351B"/>
    <w:rsid w:val="44C406F6"/>
    <w:rsid w:val="49FD0A0E"/>
    <w:rsid w:val="4A6425E0"/>
    <w:rsid w:val="526540F4"/>
    <w:rsid w:val="580D3184"/>
    <w:rsid w:val="5E5E3E60"/>
    <w:rsid w:val="691713EA"/>
    <w:rsid w:val="6C12315A"/>
    <w:rsid w:val="72CC3862"/>
    <w:rsid w:val="7421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2"/>
    <w:basedOn w:val="1"/>
    <w:link w:val="9"/>
    <w:unhideWhenUsed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Corpo de texto 2 Char"/>
    <w:basedOn w:val="2"/>
    <w:link w:val="4"/>
    <w:qFormat/>
    <w:uiPriority w:val="0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10">
    <w:name w:val="Cabeçalho Char"/>
    <w:basedOn w:val="2"/>
    <w:link w:val="5"/>
    <w:qFormat/>
    <w:uiPriority w:val="99"/>
  </w:style>
  <w:style w:type="character" w:customStyle="1" w:styleId="11">
    <w:name w:val="Rodapé Char"/>
    <w:basedOn w:val="2"/>
    <w:link w:val="6"/>
    <w:qFormat/>
    <w:uiPriority w:val="99"/>
  </w:style>
  <w:style w:type="character" w:customStyle="1" w:styleId="12">
    <w:name w:val="Texto de balão Char"/>
    <w:basedOn w:val="2"/>
    <w:link w:val="7"/>
    <w:semiHidden/>
    <w:qFormat/>
    <w:uiPriority w:val="99"/>
    <w:rPr>
      <w:rFonts w:ascii="Tahoma" w:hAnsi="Tahoma" w:cs="Tahoma"/>
      <w:sz w:val="16"/>
      <w:szCs w:val="16"/>
    </w:rPr>
  </w:style>
  <w:style w:type="paragraph" w:styleId="13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736</Words>
  <Characters>4537</Characters>
  <Lines>5</Lines>
  <Paragraphs>1</Paragraphs>
  <TotalTime>49</TotalTime>
  <ScaleCrop>false</ScaleCrop>
  <LinksUpToDate>false</LinksUpToDate>
  <CharactersWithSpaces>5252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2025-01-03T11:33:00Z</dcterms:created>
  <dc:creator>Câmara Municipal</dc:creator>
  <cp:lastModifiedBy>WPS_1776263096</cp:lastModifiedBy>
  <cp:lastPrinted>2026-09-23T11:50:41Z</cp:lastPrinted>
  <dcterms:modified xsi:type="dcterms:W3CDTF">2026-09-23T12:43:40Z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DF2D90D1386C468A885C47D99762D03D_13</vt:lpwstr>
  </property>
  <property fmtid="{D5CDD505-2E9C-101B-9397-08002B2CF9AE}" pid="4" name="KSOTemplateDocerSaveRecord">
    <vt:lpwstr>eyJoZGlkIjoiYjk5ODM0YmMxOWJiYWQyNDU4MGIzYWRmYTA0ZmI5NDciLCJ1c2VySWQiOiIxMjM2OTUxMTE1ODcyIn0=</vt:lpwstr>
  </property>
</Properties>
</file>